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7A09C" w14:textId="77777777" w:rsidR="00DC44A9" w:rsidRDefault="002C139F">
      <w:pPr>
        <w:rPr>
          <w:rFonts w:eastAsia="Times New Roman" w:cs="Times New Roman"/>
        </w:rPr>
      </w:pPr>
      <w:r>
        <w:t>To:</w:t>
      </w:r>
      <w:r>
        <w:tab/>
      </w:r>
      <w:hyperlink r:id="rId6" w:history="1">
        <w:proofErr w:type="spellStart"/>
        <w:r>
          <w:rPr>
            <w:rStyle w:val="Hyperlink"/>
            <w:rFonts w:eastAsia="Times New Roman" w:cs="Times New Roman"/>
          </w:rPr>
          <w:t>Jari</w:t>
        </w:r>
        <w:proofErr w:type="spellEnd"/>
        <w:r>
          <w:rPr>
            <w:rStyle w:val="Hyperlink"/>
            <w:rFonts w:eastAsia="Times New Roman" w:cs="Times New Roman"/>
          </w:rPr>
          <w:t xml:space="preserve"> </w:t>
        </w:r>
        <w:proofErr w:type="spellStart"/>
        <w:r>
          <w:rPr>
            <w:rStyle w:val="Hyperlink"/>
            <w:rFonts w:eastAsia="Times New Roman" w:cs="Times New Roman"/>
          </w:rPr>
          <w:t>Arkko</w:t>
        </w:r>
        <w:proofErr w:type="spellEnd"/>
      </w:hyperlink>
      <w:r>
        <w:rPr>
          <w:rFonts w:eastAsia="Times New Roman" w:cs="Times New Roman"/>
        </w:rPr>
        <w:t>, IETF chair</w:t>
      </w:r>
    </w:p>
    <w:p w14:paraId="24792CCF" w14:textId="77777777" w:rsidR="002C139F" w:rsidRDefault="002C139F">
      <w:pPr>
        <w:rPr>
          <w:rFonts w:eastAsia="Times New Roman" w:cs="Times New Roman"/>
        </w:rPr>
      </w:pPr>
      <w:r>
        <w:rPr>
          <w:rFonts w:eastAsia="Times New Roman" w:cs="Times New Roman"/>
        </w:rPr>
        <w:tab/>
      </w:r>
      <w:hyperlink r:id="rId7" w:history="1">
        <w:r>
          <w:rPr>
            <w:rStyle w:val="Hyperlink"/>
            <w:rFonts w:eastAsia="Times New Roman" w:cs="Times New Roman"/>
          </w:rPr>
          <w:t>Alia Atlas</w:t>
        </w:r>
      </w:hyperlink>
      <w:r>
        <w:rPr>
          <w:rFonts w:eastAsia="Times New Roman" w:cs="Times New Roman"/>
        </w:rPr>
        <w:t xml:space="preserve">, </w:t>
      </w:r>
      <w:hyperlink r:id="rId8" w:history="1">
        <w:r>
          <w:rPr>
            <w:rStyle w:val="Hyperlink"/>
            <w:rFonts w:eastAsia="Times New Roman" w:cs="Times New Roman"/>
          </w:rPr>
          <w:t xml:space="preserve">Adrian </w:t>
        </w:r>
        <w:proofErr w:type="spellStart"/>
        <w:r>
          <w:rPr>
            <w:rStyle w:val="Hyperlink"/>
            <w:rFonts w:eastAsia="Times New Roman" w:cs="Times New Roman"/>
          </w:rPr>
          <w:t>Farrel</w:t>
        </w:r>
        <w:proofErr w:type="spellEnd"/>
      </w:hyperlink>
      <w:r>
        <w:rPr>
          <w:rFonts w:eastAsia="Times New Roman" w:cs="Times New Roman"/>
        </w:rPr>
        <w:t>, Routing Area Directors</w:t>
      </w:r>
    </w:p>
    <w:p w14:paraId="57B8B426" w14:textId="77777777" w:rsidR="002C139F" w:rsidRDefault="002C139F">
      <w:pPr>
        <w:rPr>
          <w:rFonts w:eastAsia="Times New Roman" w:cs="Times New Roman"/>
        </w:rPr>
      </w:pPr>
      <w:r>
        <w:tab/>
      </w:r>
      <w:hyperlink r:id="rId9" w:history="1">
        <w:proofErr w:type="spellStart"/>
        <w:r>
          <w:rPr>
            <w:rStyle w:val="Hyperlink"/>
            <w:rFonts w:eastAsia="Times New Roman" w:cs="Times New Roman"/>
          </w:rPr>
          <w:t>Julien</w:t>
        </w:r>
        <w:proofErr w:type="spellEnd"/>
        <w:r>
          <w:rPr>
            <w:rStyle w:val="Hyperlink"/>
            <w:rFonts w:eastAsia="Times New Roman" w:cs="Times New Roman"/>
          </w:rPr>
          <w:t xml:space="preserve"> </w:t>
        </w:r>
        <w:proofErr w:type="spellStart"/>
        <w:r>
          <w:rPr>
            <w:rStyle w:val="Hyperlink"/>
            <w:rFonts w:eastAsia="Times New Roman" w:cs="Times New Roman"/>
          </w:rPr>
          <w:t>Meuric</w:t>
        </w:r>
        <w:proofErr w:type="spellEnd"/>
      </w:hyperlink>
      <w:r>
        <w:rPr>
          <w:rFonts w:eastAsia="Times New Roman" w:cs="Times New Roman"/>
        </w:rPr>
        <w:t xml:space="preserve">, </w:t>
      </w:r>
      <w:hyperlink r:id="rId10" w:history="1">
        <w:r>
          <w:rPr>
            <w:rStyle w:val="Hyperlink"/>
            <w:rFonts w:eastAsia="Times New Roman" w:cs="Times New Roman"/>
          </w:rPr>
          <w:t xml:space="preserve">JP </w:t>
        </w:r>
        <w:proofErr w:type="spellStart"/>
        <w:r>
          <w:rPr>
            <w:rStyle w:val="Hyperlink"/>
            <w:rFonts w:eastAsia="Times New Roman" w:cs="Times New Roman"/>
          </w:rPr>
          <w:t>Vasseur</w:t>
        </w:r>
        <w:proofErr w:type="spellEnd"/>
      </w:hyperlink>
      <w:r>
        <w:rPr>
          <w:rFonts w:eastAsia="Times New Roman" w:cs="Times New Roman"/>
        </w:rPr>
        <w:t>, PCE Working Group chairs</w:t>
      </w:r>
    </w:p>
    <w:p w14:paraId="63E4036C" w14:textId="77777777" w:rsidR="002C139F" w:rsidRDefault="002C139F">
      <w:pPr>
        <w:rPr>
          <w:rFonts w:eastAsia="Times New Roman" w:cs="Times New Roman"/>
        </w:rPr>
      </w:pPr>
      <w:r>
        <w:rPr>
          <w:rFonts w:eastAsia="Times New Roman" w:cs="Times New Roman"/>
        </w:rPr>
        <w:t>From:</w:t>
      </w:r>
      <w:r>
        <w:rPr>
          <w:rFonts w:eastAsia="Times New Roman" w:cs="Times New Roman"/>
        </w:rPr>
        <w:tab/>
      </w:r>
      <w:hyperlink r:id="rId11" w:history="1">
        <w:r w:rsidRPr="002C139F">
          <w:rPr>
            <w:rStyle w:val="Hyperlink"/>
            <w:rFonts w:eastAsia="Times New Roman" w:cs="Times New Roman"/>
          </w:rPr>
          <w:t>Glenn Parsons</w:t>
        </w:r>
      </w:hyperlink>
      <w:r>
        <w:rPr>
          <w:rFonts w:eastAsia="Times New Roman" w:cs="Times New Roman"/>
        </w:rPr>
        <w:t>, IEEE 802.1 Working Group chair</w:t>
      </w:r>
    </w:p>
    <w:p w14:paraId="3D643C79" w14:textId="77777777" w:rsidR="002C139F" w:rsidRDefault="002C139F">
      <w:pPr>
        <w:rPr>
          <w:rFonts w:eastAsia="Times New Roman" w:cs="Times New Roman"/>
        </w:rPr>
      </w:pPr>
      <w:r>
        <w:rPr>
          <w:rFonts w:eastAsia="Times New Roman" w:cs="Times New Roman"/>
        </w:rPr>
        <w:tab/>
      </w:r>
      <w:hyperlink r:id="rId12" w:history="1">
        <w:r w:rsidRPr="002C139F">
          <w:rPr>
            <w:rStyle w:val="Hyperlink"/>
            <w:rFonts w:eastAsia="Times New Roman" w:cs="Times New Roman"/>
          </w:rPr>
          <w:t xml:space="preserve">Michael </w:t>
        </w:r>
        <w:proofErr w:type="spellStart"/>
        <w:r w:rsidRPr="002C139F">
          <w:rPr>
            <w:rStyle w:val="Hyperlink"/>
            <w:rFonts w:eastAsia="Times New Roman" w:cs="Times New Roman"/>
          </w:rPr>
          <w:t>Johas</w:t>
        </w:r>
        <w:proofErr w:type="spellEnd"/>
        <w:r w:rsidRPr="002C139F">
          <w:rPr>
            <w:rStyle w:val="Hyperlink"/>
            <w:rFonts w:eastAsia="Times New Roman" w:cs="Times New Roman"/>
          </w:rPr>
          <w:t xml:space="preserve"> </w:t>
        </w:r>
        <w:proofErr w:type="spellStart"/>
        <w:r w:rsidRPr="002C139F">
          <w:rPr>
            <w:rStyle w:val="Hyperlink"/>
            <w:rFonts w:eastAsia="Times New Roman" w:cs="Times New Roman"/>
          </w:rPr>
          <w:t>Teener</w:t>
        </w:r>
        <w:proofErr w:type="spellEnd"/>
      </w:hyperlink>
      <w:r>
        <w:rPr>
          <w:rFonts w:eastAsia="Times New Roman" w:cs="Times New Roman"/>
        </w:rPr>
        <w:t>, IEEE 802.1 TSN Task Group chair</w:t>
      </w:r>
    </w:p>
    <w:p w14:paraId="4970B98F" w14:textId="77777777" w:rsidR="005118DD" w:rsidRDefault="005118DD">
      <w:pPr>
        <w:rPr>
          <w:rFonts w:eastAsia="Times New Roman" w:cs="Times New Roman"/>
        </w:rPr>
      </w:pPr>
      <w:r>
        <w:rPr>
          <w:rFonts w:eastAsia="Times New Roman" w:cs="Times New Roman"/>
        </w:rPr>
        <w:tab/>
      </w:r>
      <w:hyperlink r:id="rId13" w:history="1">
        <w:r w:rsidRPr="005118DD">
          <w:rPr>
            <w:rStyle w:val="Hyperlink"/>
            <w:rFonts w:eastAsia="Times New Roman" w:cs="Times New Roman"/>
          </w:rPr>
          <w:t>Stephen Haddock</w:t>
        </w:r>
      </w:hyperlink>
      <w:r>
        <w:rPr>
          <w:rFonts w:eastAsia="Times New Roman" w:cs="Times New Roman"/>
        </w:rPr>
        <w:t>, IEEE 802.1 Interworking Task Group chair</w:t>
      </w:r>
    </w:p>
    <w:p w14:paraId="048B875B" w14:textId="77777777" w:rsidR="002C139F" w:rsidRDefault="002C139F">
      <w:pPr>
        <w:rPr>
          <w:rFonts w:eastAsia="Times New Roman" w:cs="Times New Roman"/>
        </w:rPr>
      </w:pPr>
      <w:bookmarkStart w:id="0" w:name="_GoBack"/>
      <w:bookmarkEnd w:id="0"/>
    </w:p>
    <w:p w14:paraId="77D470D1" w14:textId="5CAEA874" w:rsidR="002C139F" w:rsidRDefault="002C139F">
      <w:pPr>
        <w:rPr>
          <w:rFonts w:eastAsia="Times New Roman" w:cs="Times New Roman"/>
        </w:rPr>
      </w:pPr>
      <w:r>
        <w:rPr>
          <w:rFonts w:eastAsia="Times New Roman" w:cs="Times New Roman"/>
        </w:rPr>
        <w:t>The IEEE 802.1 Time</w:t>
      </w:r>
      <w:r w:rsidR="00DE0F22">
        <w:rPr>
          <w:rFonts w:eastAsia="Times New Roman" w:cs="Times New Roman"/>
        </w:rPr>
        <w:t>-Sensitive Networking</w:t>
      </w:r>
      <w:r w:rsidR="005118DD">
        <w:rPr>
          <w:rFonts w:eastAsia="Times New Roman" w:cs="Times New Roman"/>
        </w:rPr>
        <w:t xml:space="preserve"> and Interworking Task Group</w:t>
      </w:r>
      <w:r w:rsidR="00DE0F22">
        <w:rPr>
          <w:rFonts w:eastAsia="Times New Roman" w:cs="Times New Roman"/>
        </w:rPr>
        <w:t>s</w:t>
      </w:r>
      <w:r w:rsidR="005118DD">
        <w:rPr>
          <w:rFonts w:eastAsia="Times New Roman" w:cs="Times New Roman"/>
        </w:rPr>
        <w:t xml:space="preserve"> have</w:t>
      </w:r>
      <w:r w:rsidR="00045693">
        <w:rPr>
          <w:rFonts w:eastAsia="Times New Roman" w:cs="Times New Roman"/>
        </w:rPr>
        <w:t xml:space="preserve"> initiated</w:t>
      </w:r>
      <w:r w:rsidR="00E625A9">
        <w:rPr>
          <w:rFonts w:eastAsia="Times New Roman" w:cs="Times New Roman"/>
        </w:rPr>
        <w:t xml:space="preserve"> several standards projects that </w:t>
      </w:r>
      <w:r w:rsidR="00604BB4">
        <w:rPr>
          <w:rFonts w:eastAsia="Times New Roman" w:cs="Times New Roman"/>
        </w:rPr>
        <w:t xml:space="preserve">we believe </w:t>
      </w:r>
      <w:r w:rsidR="00E625A9">
        <w:rPr>
          <w:rFonts w:eastAsia="Times New Roman" w:cs="Times New Roman"/>
        </w:rPr>
        <w:t xml:space="preserve">have </w:t>
      </w:r>
      <w:r w:rsidR="00604BB4">
        <w:rPr>
          <w:rFonts w:eastAsia="Times New Roman" w:cs="Times New Roman"/>
        </w:rPr>
        <w:t>relevance to completed and ongoing work in the IETF PCE Working Group, including</w:t>
      </w:r>
      <w:r w:rsidR="00045693">
        <w:rPr>
          <w:rFonts w:eastAsia="Times New Roman" w:cs="Times New Roman"/>
        </w:rPr>
        <w:t xml:space="preserve"> (Project Authorization Requests attached)</w:t>
      </w:r>
      <w:r w:rsidR="00604BB4">
        <w:rPr>
          <w:rFonts w:eastAsia="Times New Roman" w:cs="Times New Roman"/>
        </w:rPr>
        <w:t>:</w:t>
      </w:r>
    </w:p>
    <w:p w14:paraId="2BF8FC0F" w14:textId="77777777" w:rsidR="00604BB4" w:rsidRDefault="00604BB4">
      <w:pPr>
        <w:rPr>
          <w:rFonts w:eastAsia="Times New Roman" w:cs="Times New Roman"/>
        </w:rPr>
      </w:pPr>
    </w:p>
    <w:p w14:paraId="09EAA84A" w14:textId="77777777" w:rsidR="00E94EF7" w:rsidRPr="00E94EF7" w:rsidRDefault="00E94EF7" w:rsidP="00E94EF7">
      <w:pPr>
        <w:pStyle w:val="ListParagraph"/>
        <w:numPr>
          <w:ilvl w:val="0"/>
          <w:numId w:val="1"/>
        </w:numPr>
        <w:rPr>
          <w:rFonts w:eastAsia="Times New Roman" w:cs="Times New Roman"/>
        </w:rPr>
      </w:pPr>
      <w:r w:rsidRPr="00E94EF7">
        <w:rPr>
          <w:rFonts w:eastAsia="Times New Roman" w:cs="Times New Roman"/>
        </w:rPr>
        <w:t>P802.1CB Frame Replication and Elimination for Reliability</w:t>
      </w:r>
    </w:p>
    <w:p w14:paraId="0A46D463" w14:textId="77777777" w:rsidR="00E94EF7" w:rsidRDefault="00E94EF7">
      <w:pPr>
        <w:rPr>
          <w:rFonts w:eastAsia="Times New Roman" w:cs="Times New Roman"/>
        </w:rPr>
      </w:pPr>
    </w:p>
    <w:p w14:paraId="5A4E819A" w14:textId="03D7264E" w:rsidR="00604BB4" w:rsidRPr="00E94EF7" w:rsidRDefault="00E94EF7" w:rsidP="00E94EF7">
      <w:pPr>
        <w:pStyle w:val="ListParagraph"/>
        <w:numPr>
          <w:ilvl w:val="0"/>
          <w:numId w:val="1"/>
        </w:numPr>
        <w:rPr>
          <w:rFonts w:eastAsia="Times New Roman" w:cs="Times New Roman"/>
        </w:rPr>
      </w:pPr>
      <w:r>
        <w:rPr>
          <w:rFonts w:eastAsia="Times New Roman" w:cs="Times New Roman"/>
        </w:rPr>
        <w:t>Two a</w:t>
      </w:r>
      <w:r w:rsidR="00604BB4" w:rsidRPr="00E94EF7">
        <w:rPr>
          <w:rFonts w:eastAsia="Times New Roman" w:cs="Times New Roman"/>
        </w:rPr>
        <w:t xml:space="preserve">mendments to IEEE </w:t>
      </w:r>
      <w:proofErr w:type="spellStart"/>
      <w:r w:rsidR="00604BB4" w:rsidRPr="00E94EF7">
        <w:rPr>
          <w:rFonts w:eastAsia="Times New Roman" w:cs="Times New Roman"/>
        </w:rPr>
        <w:t>Std</w:t>
      </w:r>
      <w:proofErr w:type="spellEnd"/>
      <w:r w:rsidR="00604BB4" w:rsidRPr="00E94EF7">
        <w:rPr>
          <w:rFonts w:eastAsia="Times New Roman" w:cs="Times New Roman"/>
        </w:rPr>
        <w:t xml:space="preserve"> 802.1Q-201</w:t>
      </w:r>
      <w:r w:rsidR="00DE0F22">
        <w:rPr>
          <w:rFonts w:eastAsia="Times New Roman" w:cs="Times New Roman"/>
        </w:rPr>
        <w:t>1</w:t>
      </w:r>
      <w:r w:rsidR="00604BB4" w:rsidRPr="00E94EF7">
        <w:rPr>
          <w:rFonts w:eastAsia="Times New Roman" w:cs="Times New Roman"/>
        </w:rPr>
        <w:t>, Media Access Control (MAC) Bridges and Virtual Bridged Local Area Networks:</w:t>
      </w:r>
    </w:p>
    <w:p w14:paraId="10CECE29" w14:textId="77777777" w:rsidR="00604BB4" w:rsidRDefault="00604BB4">
      <w:pPr>
        <w:rPr>
          <w:rFonts w:eastAsia="Times New Roman" w:cs="Times New Roman"/>
        </w:rPr>
      </w:pPr>
    </w:p>
    <w:p w14:paraId="68C7ACDF" w14:textId="77777777" w:rsidR="00604BB4" w:rsidRDefault="00604BB4" w:rsidP="00E94EF7">
      <w:pPr>
        <w:pStyle w:val="ListParagraph"/>
        <w:numPr>
          <w:ilvl w:val="1"/>
          <w:numId w:val="1"/>
        </w:numPr>
        <w:rPr>
          <w:rFonts w:eastAsia="Times New Roman" w:cs="Times New Roman"/>
        </w:rPr>
      </w:pPr>
      <w:r w:rsidRPr="00E94EF7">
        <w:rPr>
          <w:rFonts w:eastAsia="Times New Roman" w:cs="Times New Roman"/>
        </w:rPr>
        <w:t>P802.1Qca Path Control and Reservation</w:t>
      </w:r>
    </w:p>
    <w:p w14:paraId="4F3FC6C5" w14:textId="77777777" w:rsidR="00E94EF7" w:rsidRPr="00E94EF7" w:rsidRDefault="00E94EF7" w:rsidP="00E94EF7">
      <w:pPr>
        <w:pStyle w:val="ListParagraph"/>
        <w:numPr>
          <w:ilvl w:val="1"/>
          <w:numId w:val="1"/>
        </w:numPr>
        <w:rPr>
          <w:rFonts w:eastAsia="Times New Roman" w:cs="Times New Roman"/>
        </w:rPr>
      </w:pPr>
      <w:r>
        <w:rPr>
          <w:rFonts w:eastAsia="Times New Roman" w:cs="Times New Roman"/>
        </w:rPr>
        <w:t>P802.1Qcc Stream Reservation Protocol (SRP) Enhancements and Performance Improvements</w:t>
      </w:r>
    </w:p>
    <w:p w14:paraId="5CB952A6" w14:textId="77777777" w:rsidR="00E94EF7" w:rsidRDefault="00E94EF7">
      <w:pPr>
        <w:rPr>
          <w:rFonts w:eastAsia="Times New Roman" w:cs="Times New Roman"/>
        </w:rPr>
      </w:pPr>
    </w:p>
    <w:p w14:paraId="4CA49766" w14:textId="77777777" w:rsidR="00E94EF7" w:rsidRDefault="00E94EF7">
      <w:pPr>
        <w:rPr>
          <w:rFonts w:eastAsia="Times New Roman" w:cs="Times New Roman"/>
        </w:rPr>
      </w:pPr>
      <w:r>
        <w:rPr>
          <w:rFonts w:eastAsia="Times New Roman" w:cs="Times New Roman"/>
        </w:rPr>
        <w:t>The architecture emerging from the work on these standards includes the need for a supervisory function that can accept, as inputs:</w:t>
      </w:r>
    </w:p>
    <w:p w14:paraId="61510FE0" w14:textId="77777777" w:rsidR="00E94EF7" w:rsidRDefault="00E94EF7">
      <w:pPr>
        <w:rPr>
          <w:rFonts w:eastAsia="Times New Roman" w:cs="Times New Roman"/>
        </w:rPr>
      </w:pPr>
    </w:p>
    <w:p w14:paraId="3D3A33FF" w14:textId="32B2E640" w:rsidR="00DE0F22" w:rsidRDefault="00E94EF7" w:rsidP="00DE0F22">
      <w:pPr>
        <w:pStyle w:val="ListParagraph"/>
        <w:numPr>
          <w:ilvl w:val="0"/>
          <w:numId w:val="2"/>
        </w:numPr>
        <w:rPr>
          <w:rFonts w:eastAsia="Times New Roman" w:cs="Times New Roman"/>
        </w:rPr>
      </w:pPr>
      <w:r>
        <w:rPr>
          <w:rFonts w:eastAsia="Times New Roman" w:cs="Times New Roman"/>
        </w:rPr>
        <w:t>The current or intended topology of a network.</w:t>
      </w:r>
    </w:p>
    <w:p w14:paraId="1437EE7F" w14:textId="40C533AC" w:rsidR="00DE0F22" w:rsidRPr="00DE0F22" w:rsidRDefault="00DE0F22" w:rsidP="00DE0F22">
      <w:pPr>
        <w:pStyle w:val="ListParagraph"/>
        <w:numPr>
          <w:ilvl w:val="0"/>
          <w:numId w:val="2"/>
        </w:numPr>
        <w:rPr>
          <w:rFonts w:eastAsia="Times New Roman" w:cs="Times New Roman"/>
        </w:rPr>
      </w:pPr>
      <w:r>
        <w:rPr>
          <w:rFonts w:eastAsia="Times New Roman" w:cs="Times New Roman"/>
        </w:rPr>
        <w:t>Requests for an explicit topology.</w:t>
      </w:r>
    </w:p>
    <w:p w14:paraId="52BC3C6F" w14:textId="6FE52944" w:rsidR="00E94EF7" w:rsidRDefault="00E94EF7" w:rsidP="00E94EF7">
      <w:pPr>
        <w:pStyle w:val="ListParagraph"/>
        <w:numPr>
          <w:ilvl w:val="0"/>
          <w:numId w:val="2"/>
        </w:numPr>
        <w:rPr>
          <w:rFonts w:eastAsia="Times New Roman" w:cs="Times New Roman"/>
        </w:rPr>
      </w:pPr>
      <w:r>
        <w:rPr>
          <w:rFonts w:eastAsia="Times New Roman" w:cs="Times New Roman"/>
        </w:rPr>
        <w:t>Requests for “circuits” (paths through the network with some amount of circuit-related state at each hop) in order to achieve various goals for Quality of Service.</w:t>
      </w:r>
    </w:p>
    <w:p w14:paraId="1A6749D0" w14:textId="77777777" w:rsidR="00E94EF7" w:rsidRDefault="00E94EF7" w:rsidP="00E94EF7">
      <w:pPr>
        <w:pStyle w:val="ListParagraph"/>
        <w:ind w:left="420"/>
        <w:rPr>
          <w:rFonts w:eastAsia="Times New Roman" w:cs="Times New Roman"/>
        </w:rPr>
      </w:pPr>
    </w:p>
    <w:p w14:paraId="07878217" w14:textId="77777777" w:rsidR="00E94EF7" w:rsidRDefault="00E94EF7" w:rsidP="00E94EF7">
      <w:r>
        <w:t>And which generates as outputs:</w:t>
      </w:r>
    </w:p>
    <w:p w14:paraId="74965171" w14:textId="77777777" w:rsidR="00E94EF7" w:rsidRDefault="00E94EF7" w:rsidP="00E94EF7"/>
    <w:p w14:paraId="45BF58E2" w14:textId="77777777" w:rsidR="00E94EF7" w:rsidRDefault="00E94EF7" w:rsidP="00E94EF7">
      <w:pPr>
        <w:pStyle w:val="ListParagraph"/>
        <w:numPr>
          <w:ilvl w:val="0"/>
          <w:numId w:val="2"/>
        </w:numPr>
      </w:pPr>
      <w:r>
        <w:t>A path, or paths, from a Talker to one or more Listeners.</w:t>
      </w:r>
    </w:p>
    <w:p w14:paraId="58C1A141" w14:textId="3C72EFB1" w:rsidR="00E94EF7" w:rsidRDefault="00E94EF7" w:rsidP="00E94EF7">
      <w:pPr>
        <w:pStyle w:val="ListParagraph"/>
        <w:numPr>
          <w:ilvl w:val="0"/>
          <w:numId w:val="2"/>
        </w:numPr>
      </w:pPr>
      <w:r>
        <w:t xml:space="preserve">Hop-by-hop parameters for </w:t>
      </w:r>
      <w:r w:rsidR="00DE0F22">
        <w:t xml:space="preserve">the </w:t>
      </w:r>
      <w:r>
        <w:t>network nodes’</w:t>
      </w:r>
      <w:r w:rsidR="00DE0F22">
        <w:t xml:space="preserve"> 802.1-defined</w:t>
      </w:r>
      <w:r>
        <w:t xml:space="preserve"> </w:t>
      </w:r>
      <w:r w:rsidR="00DE0F22">
        <w:t>queuing functions, as</w:t>
      </w:r>
      <w:r>
        <w:t xml:space="preserve"> neces</w:t>
      </w:r>
      <w:r w:rsidR="00DE0F22">
        <w:t>sary to achieve the desired QoS, e.g., priorities, shaper parameters, explicit schedules, etc.</w:t>
      </w:r>
    </w:p>
    <w:p w14:paraId="17541B93" w14:textId="77777777" w:rsidR="00045693" w:rsidRDefault="00045693" w:rsidP="00045693"/>
    <w:p w14:paraId="10B28B88" w14:textId="77777777" w:rsidR="00045693" w:rsidRDefault="00045693" w:rsidP="00045693">
      <w:r>
        <w:t>The Qu</w:t>
      </w:r>
      <w:r w:rsidR="00EC138F">
        <w:t>alities of Service being offered</w:t>
      </w:r>
      <w:r>
        <w:t xml:space="preserve"> include:</w:t>
      </w:r>
    </w:p>
    <w:p w14:paraId="2C9F8B91" w14:textId="77777777" w:rsidR="00045693" w:rsidRDefault="00045693" w:rsidP="00045693"/>
    <w:p w14:paraId="7FBA0520" w14:textId="77777777" w:rsidR="00EC138F" w:rsidRDefault="00EC138F" w:rsidP="00045693">
      <w:pPr>
        <w:pStyle w:val="ListParagraph"/>
        <w:numPr>
          <w:ilvl w:val="0"/>
          <w:numId w:val="4"/>
        </w:numPr>
      </w:pPr>
      <w:r>
        <w:t xml:space="preserve">A requirement to register a data </w:t>
      </w:r>
      <w:proofErr w:type="gramStart"/>
      <w:r>
        <w:t>flow</w:t>
      </w:r>
      <w:proofErr w:type="gramEnd"/>
      <w:r>
        <w:t xml:space="preserve"> (circuit) before using it, with the concomitant possibility of that registration being denied.</w:t>
      </w:r>
    </w:p>
    <w:p w14:paraId="1E639975" w14:textId="77777777" w:rsidR="00045693" w:rsidRDefault="00EC138F" w:rsidP="00045693">
      <w:pPr>
        <w:pStyle w:val="ListParagraph"/>
        <w:numPr>
          <w:ilvl w:val="0"/>
          <w:numId w:val="4"/>
        </w:numPr>
      </w:pPr>
      <w:r>
        <w:t>A 100% guarantee</w:t>
      </w:r>
      <w:r w:rsidR="00045693">
        <w:t xml:space="preserve"> of maximum and minimum latency across a network.</w:t>
      </w:r>
    </w:p>
    <w:p w14:paraId="6E02E8A8" w14:textId="77777777" w:rsidR="00045693" w:rsidRDefault="00EC138F" w:rsidP="00045693">
      <w:pPr>
        <w:pStyle w:val="ListParagraph"/>
        <w:numPr>
          <w:ilvl w:val="0"/>
          <w:numId w:val="4"/>
        </w:numPr>
      </w:pPr>
      <w:r>
        <w:t>A 100% guarantee</w:t>
      </w:r>
      <w:r w:rsidR="00045693">
        <w:t xml:space="preserve"> agains</w:t>
      </w:r>
      <w:r>
        <w:t>t packet loss due to congestion.</w:t>
      </w:r>
    </w:p>
    <w:p w14:paraId="00A455FE" w14:textId="77777777" w:rsidR="00EC138F" w:rsidRDefault="00EC138F" w:rsidP="00045693">
      <w:pPr>
        <w:pStyle w:val="ListParagraph"/>
        <w:numPr>
          <w:ilvl w:val="0"/>
          <w:numId w:val="4"/>
        </w:numPr>
      </w:pPr>
      <w:r>
        <w:t>The ability to send a serial-numbered stream of packets on two or more paths, and discard the duplicates before delivery.</w:t>
      </w:r>
    </w:p>
    <w:p w14:paraId="3B83A68C" w14:textId="77777777" w:rsidR="00E94EF7" w:rsidRDefault="00E94EF7" w:rsidP="00E94EF7"/>
    <w:p w14:paraId="44992852" w14:textId="77777777" w:rsidR="00E94EF7" w:rsidRDefault="00E94EF7" w:rsidP="00E94EF7">
      <w:r>
        <w:t>We have use cases for these paths to be derived from the current network topology, with or without constraints, or from the configured intention of the network administrator for the topology.  Some use cases require the paths to be remade in the event of a physical topology change, some would prohibit</w:t>
      </w:r>
      <w:r w:rsidR="00EC138F">
        <w:t xml:space="preserve"> this.  </w:t>
      </w:r>
      <w:r w:rsidR="00045693">
        <w:t xml:space="preserve">IEEE 802.1 TSN </w:t>
      </w:r>
      <w:r w:rsidR="00EC138F">
        <w:t>wants to make</w:t>
      </w:r>
      <w:r w:rsidR="00045693">
        <w:t xml:space="preserve"> these features available to a pure bridged network, and to a network including a variety of routing and bridging capabilities.</w:t>
      </w:r>
    </w:p>
    <w:p w14:paraId="42ACA077" w14:textId="77777777" w:rsidR="00045693" w:rsidRDefault="00045693" w:rsidP="00E94EF7"/>
    <w:p w14:paraId="7394C46D" w14:textId="77777777" w:rsidR="00045693" w:rsidRDefault="00045693" w:rsidP="00E94EF7">
      <w:r>
        <w:t xml:space="preserve">To the best knowledge of the common members of IETF and IEEE 802.1 TSN TG, these requirements have much in common with the problems solved and being worked on by </w:t>
      </w:r>
      <w:r w:rsidR="00EC138F">
        <w:t xml:space="preserve">the </w:t>
      </w:r>
      <w:r>
        <w:t>IETF PCE WG.</w:t>
      </w:r>
    </w:p>
    <w:p w14:paraId="2D408994" w14:textId="77777777" w:rsidR="00045693" w:rsidRDefault="00045693" w:rsidP="00E94EF7"/>
    <w:p w14:paraId="1FEAAF89" w14:textId="53FEA336" w:rsidR="00045693" w:rsidRDefault="00045693" w:rsidP="00E94EF7">
      <w:r>
        <w:t>The IEEE 8021 WG would prefer to work in cooperation with</w:t>
      </w:r>
      <w:r w:rsidR="006173F6">
        <w:t xml:space="preserve"> at least</w:t>
      </w:r>
      <w:r>
        <w:t xml:space="preserve"> the IETF </w:t>
      </w:r>
      <w:r w:rsidR="006173F6">
        <w:t xml:space="preserve">PCE WG to achieve these goals, and you may suggest other contacts within the IETF.  </w:t>
      </w:r>
      <w:r>
        <w:t>This cooperation could include, for example:</w:t>
      </w:r>
    </w:p>
    <w:p w14:paraId="095CDA2A" w14:textId="77777777" w:rsidR="00045693" w:rsidRDefault="00045693" w:rsidP="00E94EF7"/>
    <w:p w14:paraId="4A2A23FF" w14:textId="77777777" w:rsidR="00045693" w:rsidRDefault="00045693" w:rsidP="00045693">
      <w:pPr>
        <w:pStyle w:val="ListParagraph"/>
        <w:numPr>
          <w:ilvl w:val="0"/>
          <w:numId w:val="3"/>
        </w:numPr>
      </w:pPr>
      <w:r>
        <w:t>Joint participation by individuals (of course)</w:t>
      </w:r>
    </w:p>
    <w:p w14:paraId="4DB3C3F4" w14:textId="77777777" w:rsidR="00045693" w:rsidRDefault="00045693" w:rsidP="00045693">
      <w:pPr>
        <w:pStyle w:val="ListParagraph"/>
        <w:numPr>
          <w:ilvl w:val="0"/>
          <w:numId w:val="3"/>
        </w:numPr>
      </w:pPr>
      <w:r>
        <w:t>Liaison messages</w:t>
      </w:r>
    </w:p>
    <w:p w14:paraId="04714B13" w14:textId="77777777" w:rsidR="00045693" w:rsidRDefault="00045693" w:rsidP="00045693">
      <w:pPr>
        <w:pStyle w:val="ListParagraph"/>
        <w:numPr>
          <w:ilvl w:val="0"/>
          <w:numId w:val="3"/>
        </w:numPr>
      </w:pPr>
      <w:r>
        <w:t>Access to working documents</w:t>
      </w:r>
    </w:p>
    <w:p w14:paraId="0959CCCE" w14:textId="77777777" w:rsidR="00045693" w:rsidRDefault="00045693" w:rsidP="00045693">
      <w:pPr>
        <w:pStyle w:val="ListParagraph"/>
        <w:numPr>
          <w:ilvl w:val="0"/>
          <w:numId w:val="3"/>
        </w:numPr>
      </w:pPr>
      <w:r>
        <w:t>Allocation of code points in each others’ standards</w:t>
      </w:r>
    </w:p>
    <w:p w14:paraId="5512B774" w14:textId="20C7E512" w:rsidR="00045693" w:rsidRDefault="00045693" w:rsidP="00045693">
      <w:pPr>
        <w:pStyle w:val="ListParagraph"/>
        <w:numPr>
          <w:ilvl w:val="0"/>
          <w:numId w:val="3"/>
        </w:numPr>
      </w:pPr>
      <w:r>
        <w:t xml:space="preserve">Division of labor </w:t>
      </w:r>
      <w:r w:rsidR="006173F6">
        <w:t>between</w:t>
      </w:r>
      <w:r>
        <w:t xml:space="preserve"> </w:t>
      </w:r>
      <w:r w:rsidR="006173F6">
        <w:t>bridging</w:t>
      </w:r>
      <w:r>
        <w:t xml:space="preserve"> and </w:t>
      </w:r>
      <w:r w:rsidR="006173F6">
        <w:t>routing</w:t>
      </w:r>
      <w:r w:rsidR="00DE0F22">
        <w:t xml:space="preserve"> </w:t>
      </w:r>
      <w:r w:rsidR="006173F6">
        <w:t>technologies</w:t>
      </w:r>
    </w:p>
    <w:p w14:paraId="4A14B4F5" w14:textId="77777777" w:rsidR="00045693" w:rsidRDefault="00045693" w:rsidP="00045693">
      <w:pPr>
        <w:pStyle w:val="ListParagraph"/>
        <w:numPr>
          <w:ilvl w:val="0"/>
          <w:numId w:val="3"/>
        </w:numPr>
      </w:pPr>
      <w:r>
        <w:t>Division of labor between queuing techniques and protocol exchanges.</w:t>
      </w:r>
    </w:p>
    <w:p w14:paraId="176EF05A" w14:textId="77777777" w:rsidR="00045693" w:rsidRDefault="00045693" w:rsidP="00045693"/>
    <w:p w14:paraId="16075BE7" w14:textId="77777777" w:rsidR="00EC138F" w:rsidRDefault="00045693" w:rsidP="00045693">
      <w:r>
        <w:t>If there is interest from IETF</w:t>
      </w:r>
      <w:r w:rsidR="00EC138F">
        <w:t xml:space="preserve"> members</w:t>
      </w:r>
      <w:r>
        <w:t xml:space="preserve"> in cooperating with IEEE to offer </w:t>
      </w:r>
      <w:r w:rsidR="00EC138F">
        <w:t>these services, we would suggest initiating one or a few teleconferences to discuss the matter further, and establish parameters for possible future cooperation.</w:t>
      </w:r>
    </w:p>
    <w:p w14:paraId="2FAB99DD" w14:textId="77777777" w:rsidR="006173F6" w:rsidRDefault="006173F6" w:rsidP="00045693"/>
    <w:p w14:paraId="653A8135" w14:textId="538D2CFC" w:rsidR="006173F6" w:rsidRDefault="006173F6" w:rsidP="00045693">
      <w:r>
        <w:t>Note that a separate liaison on P802.1Qca, of particular interest to the IETF ISIS WG, is also being sent.</w:t>
      </w:r>
    </w:p>
    <w:p w14:paraId="335D7107" w14:textId="77777777" w:rsidR="00EC138F" w:rsidRDefault="00EC138F" w:rsidP="00045693"/>
    <w:p w14:paraId="22C5F7A8" w14:textId="77777777" w:rsidR="00EC138F" w:rsidRPr="00E94EF7" w:rsidRDefault="00EC138F" w:rsidP="00045693">
      <w:r>
        <w:t xml:space="preserve">Regards, </w:t>
      </w:r>
    </w:p>
    <w:sectPr w:rsidR="00EC138F" w:rsidRPr="00E94EF7" w:rsidSect="00A52EF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E6AE3"/>
    <w:multiLevelType w:val="hybridMultilevel"/>
    <w:tmpl w:val="92E0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1B3443"/>
    <w:multiLevelType w:val="hybridMultilevel"/>
    <w:tmpl w:val="77509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773569"/>
    <w:multiLevelType w:val="hybridMultilevel"/>
    <w:tmpl w:val="CFFEE62A"/>
    <w:lvl w:ilvl="0" w:tplc="C2DE48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727B3A76"/>
    <w:multiLevelType w:val="hybridMultilevel"/>
    <w:tmpl w:val="13642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9F"/>
    <w:rsid w:val="00045693"/>
    <w:rsid w:val="002C139F"/>
    <w:rsid w:val="005118DD"/>
    <w:rsid w:val="00604BB4"/>
    <w:rsid w:val="006173F6"/>
    <w:rsid w:val="00A52EF1"/>
    <w:rsid w:val="00DC44A9"/>
    <w:rsid w:val="00DE0F22"/>
    <w:rsid w:val="00E625A9"/>
    <w:rsid w:val="00E94EF7"/>
    <w:rsid w:val="00EC13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B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39F"/>
    <w:rPr>
      <w:color w:val="0000FF"/>
      <w:u w:val="single"/>
    </w:rPr>
  </w:style>
  <w:style w:type="paragraph" w:styleId="ListParagraph">
    <w:name w:val="List Paragraph"/>
    <w:basedOn w:val="Normal"/>
    <w:uiPriority w:val="34"/>
    <w:qFormat/>
    <w:rsid w:val="00E94EF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39F"/>
    <w:rPr>
      <w:color w:val="0000FF"/>
      <w:u w:val="single"/>
    </w:rPr>
  </w:style>
  <w:style w:type="paragraph" w:styleId="ListParagraph">
    <w:name w:val="List Paragraph"/>
    <w:basedOn w:val="Normal"/>
    <w:uiPriority w:val="34"/>
    <w:qFormat/>
    <w:rsid w:val="00E94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lenn.parsons@ericsson.com" TargetMode="External"/><Relationship Id="rId12" Type="http://schemas.openxmlformats.org/officeDocument/2006/relationships/hyperlink" Target="mailto:Mikejt@broadcom.com" TargetMode="External"/><Relationship Id="rId13" Type="http://schemas.openxmlformats.org/officeDocument/2006/relationships/hyperlink" Target="mailto:shaddock@stanfordalumni.org"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ari.arkko@piuha.net" TargetMode="External"/><Relationship Id="rId7" Type="http://schemas.openxmlformats.org/officeDocument/2006/relationships/hyperlink" Target="mailto:akatlas+iesg@gmail.com" TargetMode="External"/><Relationship Id="rId8" Type="http://schemas.openxmlformats.org/officeDocument/2006/relationships/hyperlink" Target="mailto:adrian@olddog.co.uk" TargetMode="External"/><Relationship Id="rId9" Type="http://schemas.openxmlformats.org/officeDocument/2006/relationships/hyperlink" Target="mailto:julien.meuric@orange.com" TargetMode="External"/><Relationship Id="rId10" Type="http://schemas.openxmlformats.org/officeDocument/2006/relationships/hyperlink" Target="mailto:jpv@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3218</Characters>
  <Application>Microsoft Macintosh Word</Application>
  <DocSecurity>0</DocSecurity>
  <Lines>26</Lines>
  <Paragraphs>7</Paragraphs>
  <ScaleCrop>false</ScaleCrop>
  <Company>Cisco Systems, Inc.</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Finn</dc:creator>
  <cp:keywords/>
  <dc:description/>
  <cp:lastModifiedBy>Norman Finn</cp:lastModifiedBy>
  <cp:revision>2</cp:revision>
  <dcterms:created xsi:type="dcterms:W3CDTF">2014-03-20T08:16:00Z</dcterms:created>
  <dcterms:modified xsi:type="dcterms:W3CDTF">2014-03-20T08:16:00Z</dcterms:modified>
</cp:coreProperties>
</file>