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7"/>
        <w:gridCol w:w="200"/>
        <w:gridCol w:w="567"/>
        <w:gridCol w:w="2793"/>
        <w:gridCol w:w="480"/>
        <w:gridCol w:w="554"/>
        <w:gridCol w:w="567"/>
        <w:gridCol w:w="3345"/>
      </w:tblGrid>
      <w:tr w:rsidR="000A28C5" w:rsidRPr="000A28C5">
        <w:trPr>
          <w:cantSplit/>
        </w:trPr>
        <w:tc>
          <w:tcPr>
            <w:tcW w:w="1417" w:type="dxa"/>
            <w:vMerge w:val="restart"/>
          </w:tcPr>
          <w:p w:rsidR="000A28C5" w:rsidRPr="000A28C5" w:rsidRDefault="000A28C5" w:rsidP="000A28C5">
            <w:bookmarkStart w:id="0" w:name="InsertLogo"/>
            <w:bookmarkStart w:id="1" w:name="dnum" w:colFirst="2" w:colLast="2"/>
            <w:bookmarkStart w:id="2" w:name="dtableau"/>
            <w:bookmarkEnd w:id="0"/>
            <w:r w:rsidRPr="000A28C5">
              <w:rPr>
                <w:b/>
                <w:noProof/>
                <w:sz w:val="36"/>
                <w:lang w:val="en-US"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itu-old" style="width:60.75pt;height:65.75pt;visibility:visible;mso-wrap-style:square">
                  <v:imagedata r:id="rId8" o:title="itu-old"/>
                </v:shape>
              </w:pict>
            </w:r>
          </w:p>
        </w:tc>
        <w:tc>
          <w:tcPr>
            <w:tcW w:w="5161" w:type="dxa"/>
            <w:gridSpan w:val="6"/>
          </w:tcPr>
          <w:p w:rsidR="000A28C5" w:rsidRPr="000A28C5" w:rsidRDefault="000A28C5" w:rsidP="000A28C5">
            <w:pPr>
              <w:rPr>
                <w:sz w:val="20"/>
              </w:rPr>
            </w:pPr>
            <w:r w:rsidRPr="000A28C5">
              <w:rPr>
                <w:sz w:val="20"/>
              </w:rPr>
              <w:t>INTERNATIONAL TELECOMMUNICATION UNION</w:t>
            </w:r>
          </w:p>
        </w:tc>
        <w:tc>
          <w:tcPr>
            <w:tcW w:w="3345" w:type="dxa"/>
          </w:tcPr>
          <w:p w:rsidR="000A28C5" w:rsidRPr="000A28C5" w:rsidRDefault="000A28C5" w:rsidP="000A28C5">
            <w:pPr>
              <w:pStyle w:val="Docnumber"/>
              <w:rPr>
                <w:sz w:val="28"/>
              </w:rPr>
            </w:pPr>
            <w:r>
              <w:rPr>
                <w:sz w:val="28"/>
              </w:rPr>
              <w:t>COM 15 – LS 116 – E</w:t>
            </w:r>
          </w:p>
        </w:tc>
      </w:tr>
      <w:tr w:rsidR="000A28C5" w:rsidRPr="000A28C5">
        <w:trPr>
          <w:cantSplit/>
          <w:trHeight w:val="355"/>
        </w:trPr>
        <w:tc>
          <w:tcPr>
            <w:tcW w:w="1417" w:type="dxa"/>
            <w:vMerge/>
          </w:tcPr>
          <w:p w:rsidR="000A28C5" w:rsidRPr="000A28C5" w:rsidRDefault="000A28C5" w:rsidP="000A28C5">
            <w:bookmarkStart w:id="3" w:name="ddate" w:colFirst="2" w:colLast="2"/>
            <w:bookmarkEnd w:id="1"/>
          </w:p>
        </w:tc>
        <w:tc>
          <w:tcPr>
            <w:tcW w:w="4040" w:type="dxa"/>
            <w:gridSpan w:val="4"/>
            <w:vMerge w:val="restart"/>
          </w:tcPr>
          <w:p w:rsidR="000A28C5" w:rsidRPr="000A28C5" w:rsidRDefault="000A28C5" w:rsidP="000A28C5">
            <w:pPr>
              <w:rPr>
                <w:b/>
                <w:bCs/>
                <w:sz w:val="26"/>
              </w:rPr>
            </w:pPr>
            <w:r w:rsidRPr="000A28C5">
              <w:rPr>
                <w:b/>
                <w:bCs/>
                <w:sz w:val="26"/>
              </w:rPr>
              <w:t>TELECOMMUNICATION</w:t>
            </w:r>
            <w:r w:rsidRPr="000A28C5">
              <w:rPr>
                <w:b/>
                <w:bCs/>
                <w:sz w:val="26"/>
              </w:rPr>
              <w:br/>
              <w:t>STANDARDIZATION SECTOR</w:t>
            </w:r>
          </w:p>
          <w:p w:rsidR="000A28C5" w:rsidRPr="000A28C5" w:rsidRDefault="000A28C5" w:rsidP="000A28C5">
            <w:pPr>
              <w:rPr>
                <w:smallCaps/>
                <w:sz w:val="20"/>
              </w:rPr>
            </w:pPr>
            <w:r w:rsidRPr="000A28C5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2013-2016</w:t>
            </w:r>
          </w:p>
        </w:tc>
        <w:tc>
          <w:tcPr>
            <w:tcW w:w="4466" w:type="dxa"/>
            <w:gridSpan w:val="3"/>
          </w:tcPr>
          <w:p w:rsidR="000A28C5" w:rsidRPr="000A28C5" w:rsidRDefault="000A28C5" w:rsidP="000A28C5">
            <w:pPr>
              <w:jc w:val="right"/>
              <w:rPr>
                <w:b/>
                <w:bCs/>
              </w:rPr>
            </w:pPr>
          </w:p>
        </w:tc>
      </w:tr>
      <w:tr w:rsidR="000A28C5" w:rsidRPr="000A28C5">
        <w:trPr>
          <w:cantSplit/>
          <w:trHeight w:val="780"/>
        </w:trPr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0A28C5" w:rsidRPr="000A28C5" w:rsidRDefault="000A28C5" w:rsidP="000A28C5">
            <w:bookmarkStart w:id="4" w:name="dorlang" w:colFirst="2" w:colLast="2"/>
            <w:bookmarkEnd w:id="3"/>
          </w:p>
        </w:tc>
        <w:tc>
          <w:tcPr>
            <w:tcW w:w="4040" w:type="dxa"/>
            <w:gridSpan w:val="4"/>
            <w:vMerge/>
            <w:tcBorders>
              <w:bottom w:val="single" w:sz="12" w:space="0" w:color="auto"/>
            </w:tcBorders>
          </w:tcPr>
          <w:p w:rsidR="000A28C5" w:rsidRPr="000A28C5" w:rsidRDefault="000A28C5" w:rsidP="000A28C5">
            <w:pPr>
              <w:rPr>
                <w:b/>
                <w:bCs/>
                <w:sz w:val="26"/>
              </w:rPr>
            </w:pPr>
          </w:p>
        </w:tc>
        <w:tc>
          <w:tcPr>
            <w:tcW w:w="4466" w:type="dxa"/>
            <w:gridSpan w:val="3"/>
            <w:tcBorders>
              <w:bottom w:val="single" w:sz="12" w:space="0" w:color="auto"/>
            </w:tcBorders>
            <w:vAlign w:val="center"/>
          </w:tcPr>
          <w:p w:rsidR="000A28C5" w:rsidRDefault="000A28C5" w:rsidP="000A28C5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English only</w:t>
            </w:r>
          </w:p>
          <w:p w:rsidR="000A28C5" w:rsidRPr="000A28C5" w:rsidRDefault="000A28C5" w:rsidP="000A28C5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Original: English</w:t>
            </w:r>
          </w:p>
        </w:tc>
      </w:tr>
      <w:tr w:rsidR="000A28C5" w:rsidRPr="000A28C5">
        <w:trPr>
          <w:cantSplit/>
          <w:trHeight w:val="357"/>
        </w:trPr>
        <w:tc>
          <w:tcPr>
            <w:tcW w:w="1617" w:type="dxa"/>
            <w:gridSpan w:val="2"/>
          </w:tcPr>
          <w:p w:rsidR="000A28C5" w:rsidRPr="000A28C5" w:rsidRDefault="000A28C5" w:rsidP="000A28C5">
            <w:pPr>
              <w:rPr>
                <w:b/>
                <w:bCs/>
              </w:rPr>
            </w:pPr>
            <w:bookmarkStart w:id="5" w:name="dmeeting" w:colFirst="2" w:colLast="2"/>
            <w:bookmarkStart w:id="6" w:name="dbluepink" w:colFirst="1" w:colLast="1"/>
            <w:bookmarkEnd w:id="4"/>
            <w:r w:rsidRPr="000A28C5">
              <w:rPr>
                <w:b/>
                <w:bCs/>
              </w:rPr>
              <w:t>Question(s):</w:t>
            </w:r>
          </w:p>
        </w:tc>
        <w:tc>
          <w:tcPr>
            <w:tcW w:w="3360" w:type="dxa"/>
            <w:gridSpan w:val="2"/>
          </w:tcPr>
          <w:p w:rsidR="000A28C5" w:rsidRPr="000A28C5" w:rsidRDefault="000A28C5" w:rsidP="000A28C5">
            <w:r w:rsidRPr="000A28C5">
              <w:t>9/15</w:t>
            </w:r>
          </w:p>
        </w:tc>
        <w:tc>
          <w:tcPr>
            <w:tcW w:w="4946" w:type="dxa"/>
            <w:gridSpan w:val="4"/>
          </w:tcPr>
          <w:p w:rsidR="000A28C5" w:rsidRPr="000A28C5" w:rsidRDefault="000A28C5" w:rsidP="000A28C5">
            <w:pPr>
              <w:jc w:val="right"/>
            </w:pPr>
          </w:p>
        </w:tc>
      </w:tr>
      <w:tr w:rsidR="000A28C5" w:rsidRPr="000A28C5">
        <w:trPr>
          <w:cantSplit/>
          <w:trHeight w:val="357"/>
        </w:trPr>
        <w:tc>
          <w:tcPr>
            <w:tcW w:w="9923" w:type="dxa"/>
            <w:gridSpan w:val="8"/>
          </w:tcPr>
          <w:p w:rsidR="000A28C5" w:rsidRPr="000A28C5" w:rsidRDefault="000A28C5" w:rsidP="000A28C5">
            <w:pPr>
              <w:jc w:val="center"/>
              <w:rPr>
                <w:b/>
                <w:bCs/>
              </w:rPr>
            </w:pPr>
            <w:bookmarkStart w:id="7" w:name="dtitle" w:colFirst="0" w:colLast="0"/>
            <w:bookmarkEnd w:id="5"/>
            <w:bookmarkEnd w:id="6"/>
            <w:r w:rsidRPr="000A28C5">
              <w:rPr>
                <w:b/>
                <w:bCs/>
              </w:rPr>
              <w:t>LIAISON STATEMENT</w:t>
            </w:r>
          </w:p>
        </w:tc>
      </w:tr>
      <w:tr w:rsidR="000A28C5" w:rsidRPr="000A28C5">
        <w:trPr>
          <w:cantSplit/>
          <w:trHeight w:val="357"/>
        </w:trPr>
        <w:tc>
          <w:tcPr>
            <w:tcW w:w="1617" w:type="dxa"/>
            <w:gridSpan w:val="2"/>
          </w:tcPr>
          <w:p w:rsidR="000A28C5" w:rsidRPr="000A28C5" w:rsidRDefault="000A28C5" w:rsidP="000A28C5">
            <w:pPr>
              <w:rPr>
                <w:b/>
                <w:bCs/>
              </w:rPr>
            </w:pPr>
            <w:bookmarkStart w:id="8" w:name="dsource" w:colFirst="1" w:colLast="1"/>
            <w:bookmarkEnd w:id="7"/>
            <w:r w:rsidRPr="000A28C5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6"/>
          </w:tcPr>
          <w:p w:rsidR="000A28C5" w:rsidRPr="000A28C5" w:rsidRDefault="000A28C5" w:rsidP="000A28C5">
            <w:r w:rsidRPr="000A28C5">
              <w:t>ITU-T Study Group 15</w:t>
            </w:r>
          </w:p>
        </w:tc>
      </w:tr>
      <w:tr w:rsidR="000A28C5" w:rsidRPr="000A28C5">
        <w:trPr>
          <w:cantSplit/>
          <w:trHeight w:val="357"/>
        </w:trPr>
        <w:tc>
          <w:tcPr>
            <w:tcW w:w="1617" w:type="dxa"/>
            <w:gridSpan w:val="2"/>
            <w:tcBorders>
              <w:bottom w:val="single" w:sz="12" w:space="0" w:color="auto"/>
            </w:tcBorders>
          </w:tcPr>
          <w:p w:rsidR="000A28C5" w:rsidRPr="000A28C5" w:rsidRDefault="000A28C5" w:rsidP="000A28C5">
            <w:pPr>
              <w:spacing w:after="120"/>
            </w:pPr>
            <w:bookmarkStart w:id="9" w:name="dtitle1" w:colFirst="1" w:colLast="1"/>
            <w:bookmarkEnd w:id="8"/>
            <w:r w:rsidRPr="000A28C5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6"/>
            <w:tcBorders>
              <w:bottom w:val="single" w:sz="12" w:space="0" w:color="auto"/>
            </w:tcBorders>
          </w:tcPr>
          <w:p w:rsidR="000A28C5" w:rsidRPr="000A28C5" w:rsidRDefault="000A28C5" w:rsidP="000A28C5">
            <w:pPr>
              <w:spacing w:after="120"/>
            </w:pPr>
            <w:r>
              <w:t>LS/</w:t>
            </w:r>
            <w:r w:rsidRPr="000A28C5">
              <w:t xml:space="preserve">r on Multi Domain Segment network Protection (reply to </w:t>
            </w:r>
            <w:r>
              <w:t>IEEE802.1-LS016)</w:t>
            </w:r>
          </w:p>
        </w:tc>
      </w:tr>
      <w:bookmarkEnd w:id="2"/>
      <w:bookmarkEnd w:id="9"/>
      <w:tr w:rsidR="009756DF" w:rsidTr="007B5286">
        <w:trPr>
          <w:cantSplit/>
          <w:trHeight w:val="357"/>
        </w:trPr>
        <w:tc>
          <w:tcPr>
            <w:tcW w:w="9923" w:type="dxa"/>
            <w:gridSpan w:val="8"/>
            <w:tcBorders>
              <w:top w:val="single" w:sz="12" w:space="0" w:color="auto"/>
            </w:tcBorders>
          </w:tcPr>
          <w:p w:rsidR="009756DF" w:rsidRDefault="009756DF" w:rsidP="007B5286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9756DF" w:rsidTr="007B5286">
        <w:trPr>
          <w:cantSplit/>
          <w:trHeight w:val="357"/>
        </w:trPr>
        <w:tc>
          <w:tcPr>
            <w:tcW w:w="2184" w:type="dxa"/>
            <w:gridSpan w:val="3"/>
          </w:tcPr>
          <w:p w:rsidR="009756DF" w:rsidRPr="003869CD" w:rsidRDefault="009756DF" w:rsidP="007B5286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739" w:type="dxa"/>
            <w:gridSpan w:val="5"/>
          </w:tcPr>
          <w:p w:rsidR="009756DF" w:rsidRPr="000A28C5" w:rsidRDefault="009756DF" w:rsidP="007B5286">
            <w:pPr>
              <w:pStyle w:val="LSForAction"/>
              <w:rPr>
                <w:b w:val="0"/>
                <w:bCs w:val="0"/>
              </w:rPr>
            </w:pPr>
            <w:r w:rsidRPr="000A28C5">
              <w:rPr>
                <w:b w:val="0"/>
                <w:bCs w:val="0"/>
              </w:rPr>
              <w:t>IEEE 802.1</w:t>
            </w:r>
          </w:p>
        </w:tc>
      </w:tr>
      <w:tr w:rsidR="009756DF" w:rsidTr="007B5286">
        <w:trPr>
          <w:cantSplit/>
          <w:trHeight w:val="357"/>
        </w:trPr>
        <w:tc>
          <w:tcPr>
            <w:tcW w:w="2184" w:type="dxa"/>
            <w:gridSpan w:val="3"/>
          </w:tcPr>
          <w:p w:rsidR="009756DF" w:rsidRPr="003869CD" w:rsidRDefault="009756DF" w:rsidP="007B5286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comment to:</w:t>
            </w:r>
          </w:p>
        </w:tc>
        <w:tc>
          <w:tcPr>
            <w:tcW w:w="7739" w:type="dxa"/>
            <w:gridSpan w:val="5"/>
          </w:tcPr>
          <w:p w:rsidR="009756DF" w:rsidRPr="000A28C5" w:rsidRDefault="000A28C5" w:rsidP="007B5286">
            <w:pPr>
              <w:pStyle w:val="LSForComment"/>
              <w:rPr>
                <w:b w:val="0"/>
                <w:bCs w:val="0"/>
              </w:rPr>
            </w:pPr>
            <w:r w:rsidRPr="000A28C5">
              <w:rPr>
                <w:b w:val="0"/>
                <w:bCs w:val="0"/>
              </w:rPr>
              <w:t>-</w:t>
            </w:r>
          </w:p>
        </w:tc>
      </w:tr>
      <w:tr w:rsidR="009756DF" w:rsidTr="007B5286">
        <w:trPr>
          <w:cantSplit/>
          <w:trHeight w:val="357"/>
        </w:trPr>
        <w:tc>
          <w:tcPr>
            <w:tcW w:w="2184" w:type="dxa"/>
            <w:gridSpan w:val="3"/>
          </w:tcPr>
          <w:p w:rsidR="009756DF" w:rsidRPr="003869CD" w:rsidRDefault="009756DF" w:rsidP="007B5286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739" w:type="dxa"/>
            <w:gridSpan w:val="5"/>
          </w:tcPr>
          <w:p w:rsidR="009756DF" w:rsidRPr="000A28C5" w:rsidRDefault="000A28C5" w:rsidP="007B5286">
            <w:pPr>
              <w:pStyle w:val="LSForInfo"/>
              <w:rPr>
                <w:b w:val="0"/>
                <w:bCs w:val="0"/>
              </w:rPr>
            </w:pPr>
            <w:r w:rsidRPr="000A28C5">
              <w:rPr>
                <w:b w:val="0"/>
                <w:bCs w:val="0"/>
              </w:rPr>
              <w:t>-</w:t>
            </w:r>
          </w:p>
        </w:tc>
      </w:tr>
      <w:tr w:rsidR="000A28C5" w:rsidTr="007B5286">
        <w:trPr>
          <w:cantSplit/>
          <w:trHeight w:val="357"/>
        </w:trPr>
        <w:tc>
          <w:tcPr>
            <w:tcW w:w="2184" w:type="dxa"/>
            <w:gridSpan w:val="3"/>
          </w:tcPr>
          <w:p w:rsidR="000A28C5" w:rsidRDefault="000A28C5" w:rsidP="007B5286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739" w:type="dxa"/>
            <w:gridSpan w:val="5"/>
          </w:tcPr>
          <w:p w:rsidR="000A28C5" w:rsidRPr="000A28C5" w:rsidRDefault="000A28C5" w:rsidP="00CF24A4">
            <w:pPr>
              <w:rPr>
                <w:rFonts w:asciiTheme="majorBidi" w:hAnsiTheme="majorBidi" w:cstheme="majorBidi"/>
                <w:szCs w:val="24"/>
              </w:rPr>
            </w:pPr>
            <w:r w:rsidRPr="000A28C5">
              <w:rPr>
                <w:szCs w:val="24"/>
              </w:rPr>
              <w:t>ITU-T SG15 meeting (Geneva, 4 April 2014)</w:t>
            </w:r>
          </w:p>
        </w:tc>
      </w:tr>
      <w:tr w:rsidR="009756DF" w:rsidTr="007B5286">
        <w:trPr>
          <w:cantSplit/>
          <w:trHeight w:val="357"/>
        </w:trPr>
        <w:tc>
          <w:tcPr>
            <w:tcW w:w="2184" w:type="dxa"/>
            <w:gridSpan w:val="3"/>
            <w:tcBorders>
              <w:bottom w:val="single" w:sz="12" w:space="0" w:color="auto"/>
            </w:tcBorders>
          </w:tcPr>
          <w:p w:rsidR="009756DF" w:rsidRDefault="009756DF" w:rsidP="007B5286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739" w:type="dxa"/>
            <w:gridSpan w:val="5"/>
            <w:tcBorders>
              <w:bottom w:val="single" w:sz="12" w:space="0" w:color="auto"/>
            </w:tcBorders>
          </w:tcPr>
          <w:p w:rsidR="009756DF" w:rsidRPr="000A28C5" w:rsidRDefault="009756DF" w:rsidP="007B5286">
            <w:pPr>
              <w:pStyle w:val="LSDeadline"/>
              <w:rPr>
                <w:b w:val="0"/>
                <w:bCs w:val="0"/>
              </w:rPr>
            </w:pPr>
            <w:r w:rsidRPr="000A28C5">
              <w:rPr>
                <w:b w:val="0"/>
                <w:bCs w:val="0"/>
              </w:rPr>
              <w:t>29 August 2014</w:t>
            </w:r>
          </w:p>
        </w:tc>
      </w:tr>
      <w:tr w:rsidR="009756DF" w:rsidTr="007B5286">
        <w:trPr>
          <w:cantSplit/>
          <w:trHeight w:val="204"/>
        </w:trPr>
        <w:tc>
          <w:tcPr>
            <w:tcW w:w="1617" w:type="dxa"/>
            <w:gridSpan w:val="2"/>
            <w:tcBorders>
              <w:top w:val="single" w:sz="12" w:space="0" w:color="auto"/>
            </w:tcBorders>
          </w:tcPr>
          <w:p w:rsidR="009756DF" w:rsidRDefault="009756DF" w:rsidP="007B5286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:rsidR="009756DF" w:rsidRPr="006F66D7" w:rsidRDefault="009756DF" w:rsidP="00041C8E">
            <w:r w:rsidRPr="006F66D7">
              <w:t>Tom Huber</w:t>
            </w:r>
            <w:r w:rsidRPr="006F66D7">
              <w:br/>
            </w:r>
            <w:r w:rsidR="00041C8E">
              <w:t>Rapporteur Q9/15</w:t>
            </w: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9756DF" w:rsidRPr="006F66D7" w:rsidRDefault="009756DF" w:rsidP="000A28C5">
            <w:pPr>
              <w:rPr>
                <w:lang w:val="fr-CH"/>
              </w:rPr>
            </w:pPr>
            <w:r w:rsidRPr="006F66D7">
              <w:t>Tel: +1.630.798.6625</w:t>
            </w:r>
            <w:r w:rsidRPr="006F66D7">
              <w:br/>
            </w:r>
            <w:r w:rsidRPr="006F66D7">
              <w:rPr>
                <w:lang w:val="fr-CH"/>
              </w:rPr>
              <w:t xml:space="preserve">Email: </w:t>
            </w:r>
            <w:hyperlink r:id="rId9" w:history="1">
              <w:r w:rsidR="000A28C5" w:rsidRPr="00B23CDE">
                <w:rPr>
                  <w:rStyle w:val="Hyperlink"/>
                  <w:lang w:val="fr-CH"/>
                </w:rPr>
                <w:t>tom.huber@coriant.com</w:t>
              </w:r>
            </w:hyperlink>
            <w:r w:rsidR="000A28C5">
              <w:rPr>
                <w:lang w:val="fr-CH"/>
              </w:rPr>
              <w:t xml:space="preserve"> </w:t>
            </w:r>
          </w:p>
        </w:tc>
      </w:tr>
      <w:tr w:rsidR="009756DF" w:rsidTr="007B5286">
        <w:trPr>
          <w:cantSplit/>
          <w:trHeight w:val="204"/>
        </w:trPr>
        <w:tc>
          <w:tcPr>
            <w:tcW w:w="1617" w:type="dxa"/>
            <w:gridSpan w:val="2"/>
            <w:tcBorders>
              <w:top w:val="single" w:sz="12" w:space="0" w:color="auto"/>
            </w:tcBorders>
          </w:tcPr>
          <w:p w:rsidR="009756DF" w:rsidRDefault="009756DF" w:rsidP="007B5286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:rsidR="009756DF" w:rsidRPr="00172F83" w:rsidRDefault="009756DF" w:rsidP="00041C8E">
            <w:pPr>
              <w:rPr>
                <w:lang w:val="fr-CH"/>
              </w:rPr>
            </w:pPr>
            <w:r w:rsidRPr="00172F83">
              <w:rPr>
                <w:lang w:val="fr-CH"/>
              </w:rPr>
              <w:t>Han Li</w:t>
            </w:r>
            <w:r w:rsidRPr="00172F83">
              <w:rPr>
                <w:lang w:val="fr-CH"/>
              </w:rPr>
              <w:br/>
            </w:r>
            <w:proofErr w:type="spellStart"/>
            <w:r w:rsidR="00041C8E" w:rsidRPr="00172F83">
              <w:rPr>
                <w:lang w:val="fr-CH"/>
              </w:rPr>
              <w:t>Associate</w:t>
            </w:r>
            <w:proofErr w:type="spellEnd"/>
            <w:r w:rsidR="00041C8E" w:rsidRPr="00172F83">
              <w:rPr>
                <w:lang w:val="fr-CH"/>
              </w:rPr>
              <w:t xml:space="preserve"> Rapporteur Q9/15</w:t>
            </w:r>
            <w:r w:rsidRPr="00172F83">
              <w:rPr>
                <w:lang w:val="fr-CH"/>
              </w:rPr>
              <w:t xml:space="preserve"> </w:t>
            </w: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9756DF" w:rsidRPr="006F66D7" w:rsidRDefault="009756DF" w:rsidP="000A28C5">
            <w:r w:rsidRPr="006F66D7">
              <w:t>Tel: +86.13501093385</w:t>
            </w:r>
            <w:r w:rsidRPr="006F66D7">
              <w:br/>
              <w:t xml:space="preserve">Email: </w:t>
            </w:r>
            <w:hyperlink r:id="rId10" w:history="1">
              <w:r w:rsidR="000A28C5" w:rsidRPr="00B23CDE">
                <w:rPr>
                  <w:rStyle w:val="Hyperlink"/>
                </w:rPr>
                <w:t>lihan@chinamobile.com</w:t>
              </w:r>
            </w:hyperlink>
            <w:r w:rsidR="000A28C5">
              <w:t xml:space="preserve"> </w:t>
            </w:r>
          </w:p>
        </w:tc>
      </w:tr>
      <w:tr w:rsidR="009756DF" w:rsidTr="007B5286">
        <w:trPr>
          <w:cantSplit/>
          <w:trHeight w:val="204"/>
        </w:trPr>
        <w:tc>
          <w:tcPr>
            <w:tcW w:w="9923" w:type="dxa"/>
            <w:gridSpan w:val="8"/>
            <w:tcBorders>
              <w:top w:val="single" w:sz="12" w:space="0" w:color="auto"/>
            </w:tcBorders>
          </w:tcPr>
          <w:p w:rsidR="009756DF" w:rsidRDefault="009756DF" w:rsidP="007B5286">
            <w:pPr>
              <w:spacing w:before="0"/>
              <w:rPr>
                <w:sz w:val="18"/>
              </w:rPr>
            </w:pPr>
          </w:p>
        </w:tc>
      </w:tr>
    </w:tbl>
    <w:p w:rsidR="009756DF" w:rsidRDefault="009756DF" w:rsidP="009756DF">
      <w:pPr>
        <w:rPr>
          <w:szCs w:val="24"/>
          <w:lang w:val="en-US"/>
        </w:rPr>
      </w:pPr>
      <w:r w:rsidRPr="00821B40">
        <w:rPr>
          <w:szCs w:val="24"/>
          <w:lang w:val="en-US"/>
        </w:rPr>
        <w:t xml:space="preserve">ITU-T </w:t>
      </w:r>
      <w:r>
        <w:rPr>
          <w:szCs w:val="24"/>
          <w:lang w:val="en-US"/>
        </w:rPr>
        <w:t>Q9/15</w:t>
      </w:r>
      <w:r w:rsidRPr="00821B40">
        <w:rPr>
          <w:rFonts w:hint="eastAsia"/>
          <w:szCs w:val="24"/>
          <w:lang w:val="en-US" w:eastAsia="ja-JP"/>
        </w:rPr>
        <w:t xml:space="preserve"> </w:t>
      </w:r>
      <w:r w:rsidRPr="00821B40">
        <w:rPr>
          <w:szCs w:val="24"/>
          <w:lang w:val="en-US"/>
        </w:rPr>
        <w:t xml:space="preserve">thanks </w:t>
      </w:r>
      <w:r>
        <w:rPr>
          <w:szCs w:val="24"/>
          <w:lang w:val="en-US"/>
        </w:rPr>
        <w:t>IEEE 802.1</w:t>
      </w:r>
      <w:r w:rsidRPr="004D004F">
        <w:rPr>
          <w:szCs w:val="24"/>
          <w:lang w:val="en-US"/>
        </w:rPr>
        <w:t xml:space="preserve"> for </w:t>
      </w:r>
      <w:r>
        <w:rPr>
          <w:szCs w:val="24"/>
          <w:lang w:val="en-US" w:eastAsia="ja-JP"/>
        </w:rPr>
        <w:t>your</w:t>
      </w:r>
      <w:r w:rsidRPr="004D004F">
        <w:rPr>
          <w:szCs w:val="24"/>
          <w:lang w:val="en-US"/>
        </w:rPr>
        <w:t xml:space="preserve"> liaison </w:t>
      </w:r>
      <w:r>
        <w:rPr>
          <w:szCs w:val="24"/>
          <w:lang w:val="en-US"/>
        </w:rPr>
        <w:t>response to our liaison COM15-LS076</w:t>
      </w:r>
      <w:r w:rsidRPr="00973E7E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on the specifics of the Distributed Resilient Network Interconnect.  This response provided answers to our questions, which will help us </w:t>
      </w:r>
      <w:r w:rsidRPr="00973E7E">
        <w:rPr>
          <w:szCs w:val="24"/>
          <w:lang w:val="en-US"/>
        </w:rPr>
        <w:t>consi</w:t>
      </w:r>
      <w:r>
        <w:rPr>
          <w:szCs w:val="24"/>
          <w:lang w:val="en-US"/>
        </w:rPr>
        <w:t>der t</w:t>
      </w:r>
      <w:r w:rsidRPr="00973E7E">
        <w:rPr>
          <w:szCs w:val="24"/>
          <w:lang w:val="en-US"/>
        </w:rPr>
        <w:t>he use of</w:t>
      </w:r>
      <w:r>
        <w:rPr>
          <w:szCs w:val="24"/>
          <w:lang w:val="en-US"/>
        </w:rPr>
        <w:t xml:space="preserve"> </w:t>
      </w:r>
      <w:r w:rsidRPr="00973E7E">
        <w:rPr>
          <w:szCs w:val="24"/>
          <w:lang w:val="en-US"/>
        </w:rPr>
        <w:t xml:space="preserve">DRNI </w:t>
      </w:r>
      <w:r>
        <w:rPr>
          <w:szCs w:val="24"/>
          <w:lang w:val="en-US"/>
        </w:rPr>
        <w:t xml:space="preserve">in our </w:t>
      </w:r>
      <w:r w:rsidRPr="00973E7E">
        <w:rPr>
          <w:szCs w:val="24"/>
          <w:lang w:val="en-US"/>
        </w:rPr>
        <w:t>work in progress</w:t>
      </w:r>
      <w:r>
        <w:rPr>
          <w:szCs w:val="24"/>
          <w:lang w:val="en-US"/>
        </w:rPr>
        <w:t xml:space="preserve"> </w:t>
      </w:r>
      <w:r w:rsidRPr="00973E7E">
        <w:rPr>
          <w:szCs w:val="24"/>
          <w:lang w:val="en-US"/>
        </w:rPr>
        <w:t>on</w:t>
      </w:r>
      <w:r>
        <w:rPr>
          <w:szCs w:val="24"/>
          <w:lang w:val="en-US"/>
        </w:rPr>
        <w:t xml:space="preserve"> </w:t>
      </w:r>
      <w:r w:rsidRPr="00973E7E">
        <w:rPr>
          <w:szCs w:val="24"/>
          <w:lang w:val="en-US"/>
        </w:rPr>
        <w:t>MDSP</w:t>
      </w:r>
      <w:r>
        <w:rPr>
          <w:szCs w:val="24"/>
          <w:lang w:val="en-US"/>
        </w:rPr>
        <w:t>.  In the course of developing MDSP, we anticipate needing to solicit your input with additional questions.</w:t>
      </w:r>
    </w:p>
    <w:p w:rsidR="009756DF" w:rsidRDefault="009756DF" w:rsidP="009756DF">
      <w:pPr>
        <w:rPr>
          <w:szCs w:val="24"/>
        </w:rPr>
      </w:pPr>
      <w:r>
        <w:rPr>
          <w:szCs w:val="24"/>
        </w:rPr>
        <w:t>We would appreciate</w:t>
      </w:r>
      <w:r w:rsidRPr="00E36CF6">
        <w:rPr>
          <w:szCs w:val="24"/>
        </w:rPr>
        <w:t xml:space="preserve"> </w:t>
      </w:r>
      <w:r>
        <w:rPr>
          <w:szCs w:val="24"/>
        </w:rPr>
        <w:t>IEEE 802.1</w:t>
      </w:r>
      <w:r w:rsidRPr="00E36CF6">
        <w:rPr>
          <w:szCs w:val="24"/>
        </w:rPr>
        <w:t xml:space="preserve"> </w:t>
      </w:r>
      <w:r>
        <w:rPr>
          <w:szCs w:val="24"/>
        </w:rPr>
        <w:t>sharing</w:t>
      </w:r>
      <w:r w:rsidRPr="00E36CF6">
        <w:rPr>
          <w:szCs w:val="24"/>
        </w:rPr>
        <w:t xml:space="preserve"> upcoming updates to </w:t>
      </w:r>
      <w:r>
        <w:rPr>
          <w:szCs w:val="24"/>
        </w:rPr>
        <w:t xml:space="preserve">IEEE P802.1AX-REV, and we look forward to </w:t>
      </w:r>
      <w:r w:rsidRPr="00CE1C01">
        <w:rPr>
          <w:szCs w:val="24"/>
        </w:rPr>
        <w:t>continued interaction between our organizations</w:t>
      </w:r>
      <w:r>
        <w:rPr>
          <w:szCs w:val="24"/>
        </w:rPr>
        <w:t>.</w:t>
      </w:r>
    </w:p>
    <w:p w:rsidR="009756DF" w:rsidRPr="00821B40" w:rsidRDefault="009756DF" w:rsidP="009756DF">
      <w:pPr>
        <w:rPr>
          <w:szCs w:val="24"/>
        </w:rPr>
      </w:pPr>
      <w:r w:rsidRPr="00821B40">
        <w:rPr>
          <w:szCs w:val="24"/>
        </w:rPr>
        <w:t xml:space="preserve">ITU-T </w:t>
      </w:r>
      <w:r>
        <w:rPr>
          <w:szCs w:val="24"/>
        </w:rPr>
        <w:t>Q9/</w:t>
      </w:r>
      <w:r w:rsidRPr="00821B40">
        <w:rPr>
          <w:szCs w:val="24"/>
        </w:rPr>
        <w:t xml:space="preserve">15 </w:t>
      </w:r>
      <w:r>
        <w:rPr>
          <w:szCs w:val="24"/>
        </w:rPr>
        <w:t>will be meeting</w:t>
      </w:r>
      <w:r w:rsidRPr="00821B40">
        <w:rPr>
          <w:szCs w:val="24"/>
        </w:rPr>
        <w:t xml:space="preserve"> next in </w:t>
      </w:r>
      <w:r>
        <w:rPr>
          <w:szCs w:val="24"/>
        </w:rPr>
        <w:t xml:space="preserve">Shanghai, </w:t>
      </w:r>
      <w:r w:rsidRPr="007B37FE">
        <w:rPr>
          <w:szCs w:val="24"/>
        </w:rPr>
        <w:t>China,</w:t>
      </w:r>
      <w:bookmarkStart w:id="10" w:name="_GoBack"/>
      <w:bookmarkEnd w:id="10"/>
      <w:r w:rsidRPr="00821B40">
        <w:rPr>
          <w:szCs w:val="24"/>
        </w:rPr>
        <w:t xml:space="preserve"> </w:t>
      </w:r>
      <w:r w:rsidR="000A28C5">
        <w:rPr>
          <w:szCs w:val="24"/>
        </w:rPr>
        <w:t xml:space="preserve">1-5 September </w:t>
      </w:r>
      <w:r>
        <w:rPr>
          <w:szCs w:val="24"/>
        </w:rPr>
        <w:t>2014.</w:t>
      </w:r>
    </w:p>
    <w:p w:rsidR="009756DF" w:rsidRPr="000868A0" w:rsidRDefault="009756DF" w:rsidP="009756DF">
      <w:pPr>
        <w:jc w:val="center"/>
      </w:pPr>
      <w:r>
        <w:t>________________</w:t>
      </w:r>
    </w:p>
    <w:p w:rsidR="009756DF" w:rsidRDefault="009756DF" w:rsidP="000F10C4">
      <w:pPr>
        <w:jc w:val="center"/>
      </w:pPr>
    </w:p>
    <w:sectPr w:rsidR="009756DF" w:rsidSect="000A28C5">
      <w:headerReference w:type="default" r:id="rId11"/>
      <w:footerReference w:type="default" r:id="rId12"/>
      <w:footerReference w:type="first" r:id="rId13"/>
      <w:pgSz w:w="11907" w:h="16840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F83" w:rsidRDefault="00172F83">
      <w:r>
        <w:separator/>
      </w:r>
    </w:p>
  </w:endnote>
  <w:endnote w:type="continuationSeparator" w:id="0">
    <w:p w:rsidR="00172F83" w:rsidRDefault="0017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C5" w:rsidRPr="000A28C5" w:rsidRDefault="000A28C5" w:rsidP="000A28C5">
    <w:pPr>
      <w:pStyle w:val="Footer"/>
      <w:rPr>
        <w:lang w:val="fr-CH"/>
      </w:rPr>
    </w:pPr>
    <w:r w:rsidRPr="000A28C5">
      <w:rPr>
        <w:lang w:val="fr-CH"/>
      </w:rPr>
      <w:t>ITU-T\COM-T\COM15\LS\116E.DOC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9923"/>
    </w:tblGrid>
    <w:tr w:rsidR="000A28C5" w:rsidRPr="000A28C5">
      <w:trPr>
        <w:cantSplit/>
        <w:jc w:val="center"/>
      </w:trPr>
      <w:tc>
        <w:tcPr>
          <w:tcW w:w="9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A28C5" w:rsidRPr="000A28C5" w:rsidRDefault="000A28C5" w:rsidP="000A28C5">
          <w:pPr>
            <w:spacing w:before="0"/>
            <w:rPr>
              <w:sz w:val="18"/>
            </w:rPr>
          </w:pPr>
          <w:r w:rsidRPr="000A28C5">
            <w:rPr>
              <w:b/>
              <w:bCs/>
              <w:sz w:val="18"/>
            </w:rPr>
            <w:t>Attention:</w:t>
          </w:r>
          <w:r w:rsidRPr="000A28C5">
            <w:rPr>
              <w:sz w:val="18"/>
            </w:rPr>
            <w:t xml:space="preserve"> Some or all of the material attached to this liaison statement may be subject to ITU copyright. In such a case this will be indicated in the individual document. </w:t>
          </w:r>
        </w:p>
        <w:p w:rsidR="000A28C5" w:rsidRPr="000A28C5" w:rsidRDefault="000A28C5" w:rsidP="000A28C5">
          <w:pPr>
            <w:spacing w:before="0"/>
            <w:rPr>
              <w:sz w:val="18"/>
            </w:rPr>
          </w:pPr>
          <w:r w:rsidRPr="000A28C5">
            <w:rPr>
              <w:sz w:val="18"/>
            </w:rPr>
            <w:t>Such a copyright does not prevent the use of the material for its intended purpose, but it prevents the reproduction of all or part of it in a publication without the authorization of ITU.</w:t>
          </w:r>
        </w:p>
      </w:tc>
    </w:tr>
  </w:tbl>
  <w:p w:rsidR="000A28C5" w:rsidRPr="000A28C5" w:rsidRDefault="000A28C5" w:rsidP="000A28C5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F83" w:rsidRDefault="00172F83">
      <w:r>
        <w:separator/>
      </w:r>
    </w:p>
  </w:footnote>
  <w:footnote w:type="continuationSeparator" w:id="0">
    <w:p w:rsidR="00172F83" w:rsidRDefault="00172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F83" w:rsidRPr="000A28C5" w:rsidRDefault="000A28C5" w:rsidP="000A28C5">
    <w:pPr>
      <w:pStyle w:val="Header"/>
    </w:pPr>
    <w:r w:rsidRPr="000A28C5">
      <w:t xml:space="preserve">- </w:t>
    </w:r>
    <w:r w:rsidRPr="000A28C5">
      <w:fldChar w:fldCharType="begin"/>
    </w:r>
    <w:r w:rsidRPr="000A28C5">
      <w:instrText xml:space="preserve"> PAGE  \* MERGEFORMAT </w:instrText>
    </w:r>
    <w:r w:rsidRPr="000A28C5">
      <w:fldChar w:fldCharType="separate"/>
    </w:r>
    <w:r>
      <w:rPr>
        <w:noProof/>
      </w:rPr>
      <w:t>1</w:t>
    </w:r>
    <w:r w:rsidRPr="000A28C5">
      <w:fldChar w:fldCharType="end"/>
    </w:r>
    <w:r w:rsidRPr="000A28C5">
      <w:t xml:space="preserve"> -</w:t>
    </w:r>
  </w:p>
  <w:p w:rsidR="000A28C5" w:rsidRPr="000A28C5" w:rsidRDefault="000A28C5" w:rsidP="000A28C5">
    <w:pPr>
      <w:pStyle w:val="Header"/>
      <w:spacing w:after="240"/>
    </w:pPr>
    <w:r w:rsidRPr="000A28C5">
      <w:fldChar w:fldCharType="begin"/>
    </w:r>
    <w:r w:rsidRPr="000A28C5">
      <w:instrText xml:space="preserve"> STYLEREF  Docnumber  </w:instrText>
    </w:r>
    <w:r w:rsidRPr="000A28C5">
      <w:fldChar w:fldCharType="separate"/>
    </w:r>
    <w:r>
      <w:rPr>
        <w:b/>
        <w:bCs/>
        <w:noProof/>
        <w:lang w:val="en-US"/>
      </w:rPr>
      <w:t>Error! No text of specified style in document.</w:t>
    </w:r>
    <w:r w:rsidRPr="000A28C5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37E25F7"/>
    <w:multiLevelType w:val="hybridMultilevel"/>
    <w:tmpl w:val="7A9C38BE"/>
    <w:lvl w:ilvl="0" w:tplc="85F210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115227"/>
    <w:multiLevelType w:val="hybridMultilevel"/>
    <w:tmpl w:val="C82610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828C1"/>
    <w:multiLevelType w:val="hybridMultilevel"/>
    <w:tmpl w:val="5CF0D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350E6"/>
    <w:multiLevelType w:val="hybridMultilevel"/>
    <w:tmpl w:val="5DD4EF02"/>
    <w:lvl w:ilvl="0" w:tplc="6A5244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0E"/>
    <w:rsid w:val="000029D3"/>
    <w:rsid w:val="00041C8E"/>
    <w:rsid w:val="000A28C5"/>
    <w:rsid w:val="000C0EA4"/>
    <w:rsid w:val="000D1889"/>
    <w:rsid w:val="000E6A6C"/>
    <w:rsid w:val="000F10C4"/>
    <w:rsid w:val="000F4637"/>
    <w:rsid w:val="00114E0C"/>
    <w:rsid w:val="001268A2"/>
    <w:rsid w:val="00131138"/>
    <w:rsid w:val="00172F83"/>
    <w:rsid w:val="001A7D5D"/>
    <w:rsid w:val="001B519A"/>
    <w:rsid w:val="001F4FA6"/>
    <w:rsid w:val="00210A50"/>
    <w:rsid w:val="00212586"/>
    <w:rsid w:val="00213B0B"/>
    <w:rsid w:val="00226FDA"/>
    <w:rsid w:val="0022743A"/>
    <w:rsid w:val="00227D97"/>
    <w:rsid w:val="00244C62"/>
    <w:rsid w:val="00245091"/>
    <w:rsid w:val="002474D6"/>
    <w:rsid w:val="002817C0"/>
    <w:rsid w:val="002936BD"/>
    <w:rsid w:val="002948E0"/>
    <w:rsid w:val="002A09B5"/>
    <w:rsid w:val="002D2017"/>
    <w:rsid w:val="002D24AC"/>
    <w:rsid w:val="003210FD"/>
    <w:rsid w:val="0033041C"/>
    <w:rsid w:val="00331F7E"/>
    <w:rsid w:val="00335F6E"/>
    <w:rsid w:val="00353A28"/>
    <w:rsid w:val="00354202"/>
    <w:rsid w:val="00365462"/>
    <w:rsid w:val="003755C8"/>
    <w:rsid w:val="0038050E"/>
    <w:rsid w:val="00396614"/>
    <w:rsid w:val="003A37D9"/>
    <w:rsid w:val="003A4E17"/>
    <w:rsid w:val="003A7E29"/>
    <w:rsid w:val="003B4E60"/>
    <w:rsid w:val="003C4115"/>
    <w:rsid w:val="003D3EC3"/>
    <w:rsid w:val="003D4B43"/>
    <w:rsid w:val="003D4BEA"/>
    <w:rsid w:val="003E400A"/>
    <w:rsid w:val="00457163"/>
    <w:rsid w:val="004623D6"/>
    <w:rsid w:val="00465DEC"/>
    <w:rsid w:val="004923CE"/>
    <w:rsid w:val="004A7DB7"/>
    <w:rsid w:val="004C09D6"/>
    <w:rsid w:val="004C7ECC"/>
    <w:rsid w:val="004D772F"/>
    <w:rsid w:val="004E5FD4"/>
    <w:rsid w:val="004F231A"/>
    <w:rsid w:val="004F2A7F"/>
    <w:rsid w:val="005238FF"/>
    <w:rsid w:val="00561711"/>
    <w:rsid w:val="0056323C"/>
    <w:rsid w:val="005A3400"/>
    <w:rsid w:val="005A6554"/>
    <w:rsid w:val="005B2473"/>
    <w:rsid w:val="005B6736"/>
    <w:rsid w:val="005C132F"/>
    <w:rsid w:val="005D02FE"/>
    <w:rsid w:val="005F1DB7"/>
    <w:rsid w:val="005F7A7B"/>
    <w:rsid w:val="00607C9C"/>
    <w:rsid w:val="00643A69"/>
    <w:rsid w:val="0065435D"/>
    <w:rsid w:val="006626D2"/>
    <w:rsid w:val="00680254"/>
    <w:rsid w:val="006A412B"/>
    <w:rsid w:val="006C6331"/>
    <w:rsid w:val="006D1221"/>
    <w:rsid w:val="00730299"/>
    <w:rsid w:val="007451CC"/>
    <w:rsid w:val="00762E0E"/>
    <w:rsid w:val="00766C55"/>
    <w:rsid w:val="00776257"/>
    <w:rsid w:val="0078335E"/>
    <w:rsid w:val="00785EB9"/>
    <w:rsid w:val="00797A8F"/>
    <w:rsid w:val="007B5286"/>
    <w:rsid w:val="007B5F03"/>
    <w:rsid w:val="007C727B"/>
    <w:rsid w:val="007F6B71"/>
    <w:rsid w:val="008049C4"/>
    <w:rsid w:val="008239CE"/>
    <w:rsid w:val="00832287"/>
    <w:rsid w:val="00832FA8"/>
    <w:rsid w:val="00837FF4"/>
    <w:rsid w:val="008532C0"/>
    <w:rsid w:val="00877C3F"/>
    <w:rsid w:val="00894C7C"/>
    <w:rsid w:val="008A11E3"/>
    <w:rsid w:val="008B73F3"/>
    <w:rsid w:val="008C35D0"/>
    <w:rsid w:val="008E2C18"/>
    <w:rsid w:val="008F064E"/>
    <w:rsid w:val="008F124A"/>
    <w:rsid w:val="00901283"/>
    <w:rsid w:val="00921FEF"/>
    <w:rsid w:val="00926740"/>
    <w:rsid w:val="009315D5"/>
    <w:rsid w:val="009475CF"/>
    <w:rsid w:val="00957B6A"/>
    <w:rsid w:val="009756D9"/>
    <w:rsid w:val="009756DF"/>
    <w:rsid w:val="009A5634"/>
    <w:rsid w:val="009B575C"/>
    <w:rsid w:val="009B76EE"/>
    <w:rsid w:val="009C6DC5"/>
    <w:rsid w:val="009E6B37"/>
    <w:rsid w:val="00A02EF5"/>
    <w:rsid w:val="00A04B02"/>
    <w:rsid w:val="00A56350"/>
    <w:rsid w:val="00A579C3"/>
    <w:rsid w:val="00A6320A"/>
    <w:rsid w:val="00A74372"/>
    <w:rsid w:val="00B21771"/>
    <w:rsid w:val="00B3739F"/>
    <w:rsid w:val="00B52EED"/>
    <w:rsid w:val="00B53BC0"/>
    <w:rsid w:val="00B653BA"/>
    <w:rsid w:val="00B7145D"/>
    <w:rsid w:val="00B87EAC"/>
    <w:rsid w:val="00B924B7"/>
    <w:rsid w:val="00BB347F"/>
    <w:rsid w:val="00BC1DF4"/>
    <w:rsid w:val="00BD4E84"/>
    <w:rsid w:val="00BD5E2C"/>
    <w:rsid w:val="00BE43A9"/>
    <w:rsid w:val="00BE4680"/>
    <w:rsid w:val="00BF1CF1"/>
    <w:rsid w:val="00C27D76"/>
    <w:rsid w:val="00C40A48"/>
    <w:rsid w:val="00CC4652"/>
    <w:rsid w:val="00CC6583"/>
    <w:rsid w:val="00CE035E"/>
    <w:rsid w:val="00D27321"/>
    <w:rsid w:val="00D436B7"/>
    <w:rsid w:val="00D4524C"/>
    <w:rsid w:val="00D61FF7"/>
    <w:rsid w:val="00DD33E2"/>
    <w:rsid w:val="00DD5B8B"/>
    <w:rsid w:val="00DF298A"/>
    <w:rsid w:val="00DF3C96"/>
    <w:rsid w:val="00E07465"/>
    <w:rsid w:val="00E15A8E"/>
    <w:rsid w:val="00E56333"/>
    <w:rsid w:val="00E664E2"/>
    <w:rsid w:val="00E77EF1"/>
    <w:rsid w:val="00E80822"/>
    <w:rsid w:val="00E81B28"/>
    <w:rsid w:val="00EA6E86"/>
    <w:rsid w:val="00ED2DB5"/>
    <w:rsid w:val="00EF3B59"/>
    <w:rsid w:val="00F072AE"/>
    <w:rsid w:val="00F21350"/>
    <w:rsid w:val="00F23922"/>
    <w:rsid w:val="00F35EE9"/>
    <w:rsid w:val="00F46E7E"/>
    <w:rsid w:val="00F52E04"/>
    <w:rsid w:val="00F57A43"/>
    <w:rsid w:val="00F72052"/>
    <w:rsid w:val="00F80EE4"/>
    <w:rsid w:val="00F940A6"/>
    <w:rsid w:val="00FA37F9"/>
    <w:rsid w:val="00FC62B9"/>
    <w:rsid w:val="00FF02A3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table" w:styleId="TableGrid">
    <w:name w:val="Table Grid"/>
    <w:basedOn w:val="TableNormal"/>
    <w:rsid w:val="00DF3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1258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12586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rsid w:val="002474D6"/>
    <w:rPr>
      <w:color w:val="0000FF"/>
      <w:u w:val="single"/>
    </w:rPr>
  </w:style>
  <w:style w:type="paragraph" w:customStyle="1" w:styleId="LSDeadline">
    <w:name w:val="LSDeadline"/>
    <w:basedOn w:val="Normal"/>
    <w:rsid w:val="002474D6"/>
    <w:rPr>
      <w:b/>
      <w:bCs/>
    </w:rPr>
  </w:style>
  <w:style w:type="paragraph" w:customStyle="1" w:styleId="LSForAction">
    <w:name w:val="LSForAction"/>
    <w:basedOn w:val="Normal"/>
    <w:rsid w:val="002474D6"/>
    <w:rPr>
      <w:b/>
      <w:bCs/>
    </w:rPr>
  </w:style>
  <w:style w:type="paragraph" w:customStyle="1" w:styleId="LSForInfo">
    <w:name w:val="LSForInfo"/>
    <w:basedOn w:val="LSForAction"/>
    <w:rsid w:val="002474D6"/>
  </w:style>
  <w:style w:type="paragraph" w:customStyle="1" w:styleId="LSForComment">
    <w:name w:val="LSForComment"/>
    <w:basedOn w:val="LSForAction"/>
    <w:rsid w:val="002474D6"/>
  </w:style>
  <w:style w:type="paragraph" w:customStyle="1" w:styleId="LSSource">
    <w:name w:val="LSSource"/>
    <w:basedOn w:val="Normal"/>
    <w:rsid w:val="002936BD"/>
    <w:rPr>
      <w:b/>
      <w:bCs/>
    </w:rPr>
  </w:style>
  <w:style w:type="paragraph" w:customStyle="1" w:styleId="LSTitle">
    <w:name w:val="LSTitle"/>
    <w:basedOn w:val="Normal"/>
    <w:rsid w:val="002936BD"/>
    <w:rPr>
      <w:b/>
      <w:bCs/>
    </w:rPr>
  </w:style>
  <w:style w:type="paragraph" w:styleId="NormalWeb">
    <w:name w:val="Normal (Web)"/>
    <w:basedOn w:val="Normal"/>
    <w:uiPriority w:val="99"/>
    <w:rsid w:val="00BE43A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styleId="Caption">
    <w:name w:val="caption"/>
    <w:basedOn w:val="Normal"/>
    <w:next w:val="Normal"/>
    <w:semiHidden/>
    <w:unhideWhenUsed/>
    <w:qFormat/>
    <w:rsid w:val="00680254"/>
    <w:pPr>
      <w:spacing w:before="0" w:after="200"/>
      <w:textAlignment w:val="auto"/>
    </w:pPr>
    <w:rPr>
      <w:b/>
      <w:bCs/>
      <w:color w:val="4F81BD"/>
      <w:sz w:val="18"/>
      <w:szCs w:val="18"/>
    </w:rPr>
  </w:style>
  <w:style w:type="paragraph" w:customStyle="1" w:styleId="Docnumber">
    <w:name w:val="Docnumber"/>
    <w:basedOn w:val="Normal"/>
    <w:link w:val="DocnumberChar"/>
    <w:rsid w:val="00172F83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172F83"/>
    <w:rPr>
      <w:b/>
      <w:bCs/>
      <w:sz w:val="4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han@chinamobil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.huber@coriant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516</TotalTime>
  <Pages>1</Pages>
  <Words>197</Words>
  <Characters>1185</Characters>
  <Application>Microsoft Office Word</Application>
  <DocSecurity>0</DocSecurity>
  <Lines>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LS/i/r on Multi Domain Segment network Protection (reply to COM15-LS076)</dc:title>
  <dc:subject/>
  <dc:creator>ITU-T Study Group 15</dc:creator>
  <cp:keywords>9/15</cp:keywords>
  <dc:description>COM 15 – LS 116 – E  For: _x000d_Document date: _x000d_Saved by ITU51010110 at 11:04:32 on 07/04/14</dc:description>
  <cp:lastModifiedBy>Clark, Robert</cp:lastModifiedBy>
  <cp:revision>136</cp:revision>
  <cp:lastPrinted>2002-08-01T12:30:00Z</cp:lastPrinted>
  <dcterms:created xsi:type="dcterms:W3CDTF">2014-03-20T20:34:00Z</dcterms:created>
  <dcterms:modified xsi:type="dcterms:W3CDTF">2014-04-07T09:06:00Z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COM 15 – LS 116 – E</vt:lpwstr>
  </property>
  <property fmtid="{D5CDD505-2E9C-101B-9397-08002B2CF9AE}" pid="3" name="Docdate">
    <vt:lpwstr/>
  </property>
  <property fmtid="{D5CDD505-2E9C-101B-9397-08002B2CF9AE}" pid="4" name="Docorlang">
    <vt:lpwstr>English only Original: English</vt:lpwstr>
  </property>
  <property fmtid="{D5CDD505-2E9C-101B-9397-08002B2CF9AE}" pid="5" name="Docbluepink">
    <vt:lpwstr>9/15</vt:lpwstr>
  </property>
  <property fmtid="{D5CDD505-2E9C-101B-9397-08002B2CF9AE}" pid="6" name="Docdest">
    <vt:lpwstr/>
  </property>
  <property fmtid="{D5CDD505-2E9C-101B-9397-08002B2CF9AE}" pid="7" name="Docauthor">
    <vt:lpwstr>ITU-T Study Group 15</vt:lpwstr>
  </property>
</Properties>
</file>