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793"/>
        <w:gridCol w:w="480"/>
        <w:gridCol w:w="554"/>
        <w:gridCol w:w="567"/>
        <w:gridCol w:w="3345"/>
      </w:tblGrid>
      <w:tr w:rsidR="007C4331" w:rsidRPr="003D655F">
        <w:trPr>
          <w:cantSplit/>
        </w:trPr>
        <w:tc>
          <w:tcPr>
            <w:tcW w:w="1417" w:type="dxa"/>
            <w:vMerge w:val="restart"/>
          </w:tcPr>
          <w:p w:rsidR="007C4331" w:rsidRPr="003D655F" w:rsidRDefault="007C4331" w:rsidP="007C4331">
            <w:pPr>
              <w:spacing w:before="120"/>
            </w:pPr>
            <w:bookmarkStart w:id="0" w:name="InsertLogo"/>
            <w:bookmarkStart w:id="1" w:name="dnum" w:colFirst="2" w:colLast="2"/>
            <w:bookmarkStart w:id="2" w:name="dtableau"/>
            <w:bookmarkEnd w:id="0"/>
            <w:r w:rsidRPr="003D655F">
              <w:rPr>
                <w:b/>
                <w:noProof/>
                <w:sz w:val="36"/>
                <w:lang w:val="en-US" w:eastAsia="zh-CN"/>
              </w:rPr>
              <w:drawing>
                <wp:inline distT="0" distB="0" distL="0" distR="0" wp14:anchorId="1E4655D7" wp14:editId="0B57DA85">
                  <wp:extent cx="771525" cy="838200"/>
                  <wp:effectExtent l="19050" t="0" r="9525" b="0"/>
                  <wp:docPr id="9" name="Picture 9"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9"/>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7C4331" w:rsidRPr="003D655F" w:rsidRDefault="007C4331" w:rsidP="007C4331">
            <w:pPr>
              <w:spacing w:before="120"/>
            </w:pPr>
            <w:r w:rsidRPr="003D655F">
              <w:t>INTERNATIONAL TELECOMMUNICATION UNION</w:t>
            </w:r>
          </w:p>
        </w:tc>
        <w:tc>
          <w:tcPr>
            <w:tcW w:w="3345" w:type="dxa"/>
          </w:tcPr>
          <w:p w:rsidR="007C4331" w:rsidRPr="003D655F" w:rsidRDefault="007C4331" w:rsidP="003D655F">
            <w:pPr>
              <w:pStyle w:val="Docnumber"/>
              <w:rPr>
                <w:sz w:val="28"/>
              </w:rPr>
            </w:pPr>
            <w:r w:rsidRPr="003D655F">
              <w:rPr>
                <w:sz w:val="28"/>
              </w:rPr>
              <w:t xml:space="preserve">COM 15 – </w:t>
            </w:r>
            <w:proofErr w:type="spellStart"/>
            <w:r w:rsidRPr="003D655F">
              <w:rPr>
                <w:sz w:val="28"/>
              </w:rPr>
              <w:t>LS</w:t>
            </w:r>
            <w:proofErr w:type="spellEnd"/>
            <w:r w:rsidRPr="003D655F">
              <w:rPr>
                <w:sz w:val="28"/>
              </w:rPr>
              <w:t xml:space="preserve"> </w:t>
            </w:r>
            <w:r w:rsidR="003D655F" w:rsidRPr="003D655F">
              <w:rPr>
                <w:sz w:val="28"/>
              </w:rPr>
              <w:t>076</w:t>
            </w:r>
            <w:r w:rsidRPr="003D655F">
              <w:rPr>
                <w:sz w:val="28"/>
              </w:rPr>
              <w:t xml:space="preserve"> – E</w:t>
            </w:r>
          </w:p>
        </w:tc>
      </w:tr>
      <w:tr w:rsidR="007C4331" w:rsidRPr="003D655F">
        <w:trPr>
          <w:cantSplit/>
          <w:trHeight w:val="355"/>
        </w:trPr>
        <w:tc>
          <w:tcPr>
            <w:tcW w:w="1417" w:type="dxa"/>
            <w:vMerge/>
          </w:tcPr>
          <w:p w:rsidR="007C4331" w:rsidRPr="003D655F" w:rsidRDefault="007C4331" w:rsidP="007C4331">
            <w:pPr>
              <w:spacing w:before="120"/>
            </w:pPr>
            <w:bookmarkStart w:id="3" w:name="ddate" w:colFirst="2" w:colLast="2"/>
            <w:bookmarkEnd w:id="1"/>
          </w:p>
        </w:tc>
        <w:tc>
          <w:tcPr>
            <w:tcW w:w="4040" w:type="dxa"/>
            <w:gridSpan w:val="4"/>
            <w:vMerge w:val="restart"/>
          </w:tcPr>
          <w:p w:rsidR="007C4331" w:rsidRPr="003D655F" w:rsidRDefault="007C4331" w:rsidP="007C4331">
            <w:pPr>
              <w:spacing w:before="120"/>
              <w:rPr>
                <w:b/>
                <w:bCs/>
                <w:sz w:val="26"/>
              </w:rPr>
            </w:pPr>
            <w:r w:rsidRPr="003D655F">
              <w:rPr>
                <w:b/>
                <w:bCs/>
                <w:sz w:val="26"/>
              </w:rPr>
              <w:t>TELECOMMUNICATION</w:t>
            </w:r>
            <w:r w:rsidRPr="003D655F">
              <w:rPr>
                <w:b/>
                <w:bCs/>
                <w:sz w:val="26"/>
              </w:rPr>
              <w:br/>
              <w:t>STANDARDIZATION SECTOR</w:t>
            </w:r>
          </w:p>
          <w:p w:rsidR="007C4331" w:rsidRPr="003D655F" w:rsidRDefault="007C4331" w:rsidP="007C4331">
            <w:pPr>
              <w:spacing w:before="120"/>
              <w:rPr>
                <w:smallCaps/>
              </w:rPr>
            </w:pPr>
            <w:r w:rsidRPr="003D655F">
              <w:t>STUDY PERIOD 2013-2016</w:t>
            </w:r>
          </w:p>
        </w:tc>
        <w:tc>
          <w:tcPr>
            <w:tcW w:w="4466" w:type="dxa"/>
            <w:gridSpan w:val="3"/>
          </w:tcPr>
          <w:p w:rsidR="007C4331" w:rsidRPr="003D655F" w:rsidRDefault="007C4331" w:rsidP="007C4331">
            <w:pPr>
              <w:spacing w:before="120"/>
              <w:jc w:val="right"/>
              <w:rPr>
                <w:b/>
                <w:bCs/>
              </w:rPr>
            </w:pPr>
          </w:p>
        </w:tc>
      </w:tr>
      <w:tr w:rsidR="007C4331" w:rsidRPr="003D655F">
        <w:trPr>
          <w:cantSplit/>
          <w:trHeight w:val="780"/>
        </w:trPr>
        <w:tc>
          <w:tcPr>
            <w:tcW w:w="1417" w:type="dxa"/>
            <w:vMerge/>
            <w:tcBorders>
              <w:bottom w:val="single" w:sz="12" w:space="0" w:color="auto"/>
            </w:tcBorders>
          </w:tcPr>
          <w:p w:rsidR="007C4331" w:rsidRPr="003D655F" w:rsidRDefault="007C4331" w:rsidP="007C4331">
            <w:pPr>
              <w:spacing w:before="120"/>
            </w:pPr>
            <w:bookmarkStart w:id="4" w:name="dorlang" w:colFirst="2" w:colLast="2"/>
            <w:bookmarkEnd w:id="3"/>
          </w:p>
        </w:tc>
        <w:tc>
          <w:tcPr>
            <w:tcW w:w="4040" w:type="dxa"/>
            <w:gridSpan w:val="4"/>
            <w:vMerge/>
            <w:tcBorders>
              <w:bottom w:val="single" w:sz="12" w:space="0" w:color="auto"/>
            </w:tcBorders>
          </w:tcPr>
          <w:p w:rsidR="007C4331" w:rsidRPr="003D655F" w:rsidRDefault="007C4331" w:rsidP="007C4331">
            <w:pPr>
              <w:spacing w:before="120"/>
              <w:rPr>
                <w:b/>
                <w:bCs/>
                <w:sz w:val="26"/>
              </w:rPr>
            </w:pPr>
          </w:p>
        </w:tc>
        <w:tc>
          <w:tcPr>
            <w:tcW w:w="4466" w:type="dxa"/>
            <w:gridSpan w:val="3"/>
            <w:tcBorders>
              <w:bottom w:val="single" w:sz="12" w:space="0" w:color="auto"/>
            </w:tcBorders>
            <w:vAlign w:val="center"/>
          </w:tcPr>
          <w:p w:rsidR="007C4331" w:rsidRPr="003D655F" w:rsidRDefault="007C4331" w:rsidP="007C4331">
            <w:pPr>
              <w:spacing w:before="120"/>
              <w:jc w:val="right"/>
              <w:rPr>
                <w:b/>
                <w:bCs/>
                <w:sz w:val="28"/>
              </w:rPr>
            </w:pPr>
            <w:r w:rsidRPr="003D655F">
              <w:rPr>
                <w:b/>
                <w:bCs/>
                <w:sz w:val="28"/>
              </w:rPr>
              <w:t>English only</w:t>
            </w:r>
          </w:p>
          <w:p w:rsidR="007C4331" w:rsidRPr="003D655F" w:rsidRDefault="007C4331" w:rsidP="00D641D5">
            <w:pPr>
              <w:spacing w:before="120" w:after="120"/>
              <w:jc w:val="right"/>
              <w:rPr>
                <w:b/>
                <w:bCs/>
                <w:sz w:val="28"/>
              </w:rPr>
            </w:pPr>
            <w:r w:rsidRPr="003D655F">
              <w:rPr>
                <w:b/>
                <w:bCs/>
                <w:sz w:val="28"/>
              </w:rPr>
              <w:t>Original: English</w:t>
            </w:r>
          </w:p>
        </w:tc>
      </w:tr>
      <w:tr w:rsidR="007C4331" w:rsidRPr="003D655F">
        <w:trPr>
          <w:cantSplit/>
          <w:trHeight w:val="357"/>
        </w:trPr>
        <w:tc>
          <w:tcPr>
            <w:tcW w:w="1617" w:type="dxa"/>
            <w:gridSpan w:val="2"/>
          </w:tcPr>
          <w:p w:rsidR="007C4331" w:rsidRPr="003D655F" w:rsidRDefault="007C4331" w:rsidP="007C4331">
            <w:pPr>
              <w:spacing w:before="120"/>
              <w:rPr>
                <w:b/>
                <w:bCs/>
                <w:sz w:val="24"/>
              </w:rPr>
            </w:pPr>
            <w:bookmarkStart w:id="5" w:name="dmeeting" w:colFirst="2" w:colLast="2"/>
            <w:bookmarkStart w:id="6" w:name="dbluepink" w:colFirst="1" w:colLast="1"/>
            <w:bookmarkEnd w:id="4"/>
            <w:r w:rsidRPr="003D655F">
              <w:rPr>
                <w:b/>
                <w:bCs/>
                <w:sz w:val="24"/>
              </w:rPr>
              <w:t>Question(s):</w:t>
            </w:r>
          </w:p>
        </w:tc>
        <w:tc>
          <w:tcPr>
            <w:tcW w:w="3360" w:type="dxa"/>
            <w:gridSpan w:val="2"/>
          </w:tcPr>
          <w:p w:rsidR="007C4331" w:rsidRPr="003D655F" w:rsidRDefault="007C4331" w:rsidP="007C4331">
            <w:pPr>
              <w:spacing w:before="120"/>
              <w:rPr>
                <w:sz w:val="24"/>
              </w:rPr>
            </w:pPr>
            <w:r w:rsidRPr="003D655F">
              <w:rPr>
                <w:sz w:val="24"/>
              </w:rPr>
              <w:t>9/15</w:t>
            </w:r>
          </w:p>
        </w:tc>
        <w:tc>
          <w:tcPr>
            <w:tcW w:w="4946" w:type="dxa"/>
            <w:gridSpan w:val="4"/>
          </w:tcPr>
          <w:p w:rsidR="007C4331" w:rsidRPr="003D655F" w:rsidRDefault="007C4331" w:rsidP="007C4331">
            <w:pPr>
              <w:spacing w:before="120"/>
              <w:jc w:val="right"/>
              <w:rPr>
                <w:sz w:val="24"/>
              </w:rPr>
            </w:pPr>
          </w:p>
        </w:tc>
      </w:tr>
      <w:tr w:rsidR="007C4331" w:rsidRPr="003D655F">
        <w:trPr>
          <w:cantSplit/>
          <w:trHeight w:val="357"/>
        </w:trPr>
        <w:tc>
          <w:tcPr>
            <w:tcW w:w="9923" w:type="dxa"/>
            <w:gridSpan w:val="8"/>
          </w:tcPr>
          <w:p w:rsidR="007C4331" w:rsidRPr="003D655F" w:rsidRDefault="007C4331" w:rsidP="007C4331">
            <w:pPr>
              <w:spacing w:before="120"/>
              <w:jc w:val="center"/>
              <w:rPr>
                <w:b/>
                <w:bCs/>
                <w:sz w:val="24"/>
              </w:rPr>
            </w:pPr>
            <w:bookmarkStart w:id="7" w:name="dtitle" w:colFirst="0" w:colLast="0"/>
            <w:bookmarkEnd w:id="5"/>
            <w:bookmarkEnd w:id="6"/>
            <w:r w:rsidRPr="003D655F">
              <w:rPr>
                <w:b/>
                <w:bCs/>
                <w:sz w:val="24"/>
              </w:rPr>
              <w:t>LIAISON STATEMENT</w:t>
            </w:r>
          </w:p>
        </w:tc>
      </w:tr>
      <w:tr w:rsidR="007C4331" w:rsidRPr="003D655F">
        <w:trPr>
          <w:cantSplit/>
          <w:trHeight w:val="357"/>
        </w:trPr>
        <w:tc>
          <w:tcPr>
            <w:tcW w:w="1617" w:type="dxa"/>
            <w:gridSpan w:val="2"/>
          </w:tcPr>
          <w:p w:rsidR="007C4331" w:rsidRPr="003D655F" w:rsidRDefault="007C4331" w:rsidP="007C4331">
            <w:pPr>
              <w:spacing w:before="120"/>
              <w:rPr>
                <w:b/>
                <w:bCs/>
                <w:sz w:val="24"/>
              </w:rPr>
            </w:pPr>
            <w:bookmarkStart w:id="8" w:name="dsource" w:colFirst="1" w:colLast="1"/>
            <w:bookmarkEnd w:id="7"/>
            <w:r w:rsidRPr="003D655F">
              <w:rPr>
                <w:b/>
                <w:bCs/>
                <w:sz w:val="24"/>
              </w:rPr>
              <w:t>Source:</w:t>
            </w:r>
          </w:p>
        </w:tc>
        <w:tc>
          <w:tcPr>
            <w:tcW w:w="8306" w:type="dxa"/>
            <w:gridSpan w:val="6"/>
          </w:tcPr>
          <w:p w:rsidR="007C4331" w:rsidRPr="003D655F" w:rsidRDefault="007C4331" w:rsidP="007C4331">
            <w:pPr>
              <w:spacing w:before="120"/>
              <w:rPr>
                <w:sz w:val="24"/>
              </w:rPr>
            </w:pPr>
            <w:r w:rsidRPr="003D655F">
              <w:rPr>
                <w:sz w:val="24"/>
              </w:rPr>
              <w:t>ITU-T Study Group 15</w:t>
            </w:r>
          </w:p>
        </w:tc>
      </w:tr>
      <w:tr w:rsidR="007C4331" w:rsidRPr="003D655F">
        <w:trPr>
          <w:cantSplit/>
          <w:trHeight w:val="357"/>
        </w:trPr>
        <w:tc>
          <w:tcPr>
            <w:tcW w:w="1617" w:type="dxa"/>
            <w:gridSpan w:val="2"/>
            <w:tcBorders>
              <w:bottom w:val="single" w:sz="12" w:space="0" w:color="auto"/>
            </w:tcBorders>
          </w:tcPr>
          <w:p w:rsidR="007C4331" w:rsidRPr="003D655F" w:rsidRDefault="007C4331" w:rsidP="007C4331">
            <w:pPr>
              <w:spacing w:before="120" w:after="120"/>
              <w:rPr>
                <w:sz w:val="24"/>
              </w:rPr>
            </w:pPr>
            <w:bookmarkStart w:id="9" w:name="dtitle1" w:colFirst="1" w:colLast="1"/>
            <w:bookmarkEnd w:id="8"/>
            <w:r w:rsidRPr="003D655F">
              <w:rPr>
                <w:b/>
                <w:bCs/>
                <w:sz w:val="24"/>
              </w:rPr>
              <w:t>Title:</w:t>
            </w:r>
          </w:p>
        </w:tc>
        <w:tc>
          <w:tcPr>
            <w:tcW w:w="8306" w:type="dxa"/>
            <w:gridSpan w:val="6"/>
            <w:tcBorders>
              <w:bottom w:val="single" w:sz="12" w:space="0" w:color="auto"/>
            </w:tcBorders>
          </w:tcPr>
          <w:p w:rsidR="007C4331" w:rsidRPr="003D655F" w:rsidRDefault="007C4331" w:rsidP="00D641D5">
            <w:pPr>
              <w:spacing w:before="120"/>
              <w:rPr>
                <w:sz w:val="24"/>
              </w:rPr>
            </w:pPr>
            <w:proofErr w:type="spellStart"/>
            <w:r w:rsidRPr="003D655F">
              <w:rPr>
                <w:sz w:val="24"/>
              </w:rPr>
              <w:t>LS</w:t>
            </w:r>
            <w:proofErr w:type="spellEnd"/>
            <w:r w:rsidRPr="003D655F">
              <w:rPr>
                <w:sz w:val="24"/>
              </w:rPr>
              <w:t>/r on Multi Domain Segment network Protection (</w:t>
            </w:r>
            <w:proofErr w:type="spellStart"/>
            <w:r w:rsidRPr="003D655F">
              <w:rPr>
                <w:sz w:val="24"/>
              </w:rPr>
              <w:t>MDSP</w:t>
            </w:r>
            <w:proofErr w:type="spellEnd"/>
            <w:r w:rsidRPr="003D655F">
              <w:rPr>
                <w:sz w:val="24"/>
              </w:rPr>
              <w:t>)</w:t>
            </w:r>
            <w:r w:rsidR="00D641D5" w:rsidRPr="003D655F">
              <w:rPr>
                <w:sz w:val="24"/>
              </w:rPr>
              <w:t xml:space="preserve"> </w:t>
            </w:r>
            <w:r w:rsidRPr="003D655F">
              <w:rPr>
                <w:sz w:val="24"/>
              </w:rPr>
              <w:t>(reply to IEEE</w:t>
            </w:r>
            <w:r w:rsidR="00D641D5" w:rsidRPr="003D655F">
              <w:rPr>
                <w:sz w:val="24"/>
              </w:rPr>
              <w:noBreakHyphen/>
            </w:r>
            <w:r w:rsidRPr="003D655F">
              <w:rPr>
                <w:sz w:val="24"/>
              </w:rPr>
              <w:t>802.1</w:t>
            </w:r>
            <w:r w:rsidR="00D641D5" w:rsidRPr="003D655F">
              <w:rPr>
                <w:sz w:val="24"/>
              </w:rPr>
              <w:noBreakHyphen/>
            </w:r>
            <w:r w:rsidRPr="003D655F">
              <w:rPr>
                <w:sz w:val="24"/>
              </w:rPr>
              <w:t>LS15)</w:t>
            </w:r>
          </w:p>
        </w:tc>
      </w:tr>
      <w:bookmarkEnd w:id="2"/>
      <w:bookmarkEnd w:id="9"/>
      <w:tr w:rsidR="001839C1" w:rsidRPr="003D655F" w:rsidTr="005B335D">
        <w:trPr>
          <w:cantSplit/>
          <w:trHeight w:val="357"/>
        </w:trPr>
        <w:tc>
          <w:tcPr>
            <w:tcW w:w="9923" w:type="dxa"/>
            <w:gridSpan w:val="8"/>
            <w:tcBorders>
              <w:top w:val="single" w:sz="12" w:space="0" w:color="auto"/>
            </w:tcBorders>
          </w:tcPr>
          <w:p w:rsidR="001839C1" w:rsidRPr="003D655F" w:rsidRDefault="001839C1" w:rsidP="005B335D">
            <w:pPr>
              <w:jc w:val="center"/>
              <w:rPr>
                <w:b/>
              </w:rPr>
            </w:pPr>
            <w:r w:rsidRPr="003D655F">
              <w:rPr>
                <w:b/>
              </w:rPr>
              <w:t>LIAISON STATEMENT</w:t>
            </w:r>
          </w:p>
        </w:tc>
      </w:tr>
      <w:tr w:rsidR="001839C1" w:rsidRPr="003D655F" w:rsidTr="005B335D">
        <w:trPr>
          <w:cantSplit/>
          <w:trHeight w:val="357"/>
        </w:trPr>
        <w:tc>
          <w:tcPr>
            <w:tcW w:w="2184" w:type="dxa"/>
            <w:gridSpan w:val="3"/>
          </w:tcPr>
          <w:p w:rsidR="001839C1" w:rsidRPr="003D655F" w:rsidRDefault="001839C1" w:rsidP="00D641D5">
            <w:pPr>
              <w:spacing w:before="120"/>
              <w:rPr>
                <w:b/>
                <w:bCs/>
                <w:sz w:val="24"/>
                <w:szCs w:val="24"/>
              </w:rPr>
            </w:pPr>
            <w:r w:rsidRPr="003D655F">
              <w:rPr>
                <w:b/>
                <w:bCs/>
                <w:sz w:val="24"/>
                <w:szCs w:val="24"/>
              </w:rPr>
              <w:t>For action to:</w:t>
            </w:r>
          </w:p>
        </w:tc>
        <w:tc>
          <w:tcPr>
            <w:tcW w:w="7739" w:type="dxa"/>
            <w:gridSpan w:val="5"/>
          </w:tcPr>
          <w:p w:rsidR="001839C1" w:rsidRPr="003D655F" w:rsidRDefault="00156BAD" w:rsidP="00D641D5">
            <w:pPr>
              <w:pStyle w:val="LSForAction"/>
              <w:rPr>
                <w:b w:val="0"/>
                <w:bCs w:val="0"/>
                <w:szCs w:val="24"/>
                <w:lang w:eastAsia="ja-JP"/>
              </w:rPr>
            </w:pPr>
            <w:r w:rsidRPr="003D655F">
              <w:rPr>
                <w:b w:val="0"/>
                <w:bCs w:val="0"/>
                <w:szCs w:val="24"/>
                <w:lang w:eastAsia="ja-JP"/>
              </w:rPr>
              <w:t>IEEE 802.1</w:t>
            </w:r>
          </w:p>
        </w:tc>
      </w:tr>
      <w:tr w:rsidR="001839C1" w:rsidRPr="003D655F" w:rsidTr="005B335D">
        <w:trPr>
          <w:cantSplit/>
          <w:trHeight w:val="357"/>
        </w:trPr>
        <w:tc>
          <w:tcPr>
            <w:tcW w:w="2184" w:type="dxa"/>
            <w:gridSpan w:val="3"/>
          </w:tcPr>
          <w:p w:rsidR="001839C1" w:rsidRPr="003D655F" w:rsidRDefault="001839C1" w:rsidP="00D641D5">
            <w:pPr>
              <w:spacing w:before="120"/>
              <w:rPr>
                <w:b/>
                <w:bCs/>
                <w:sz w:val="24"/>
                <w:szCs w:val="24"/>
              </w:rPr>
            </w:pPr>
            <w:r w:rsidRPr="003D655F">
              <w:rPr>
                <w:b/>
                <w:bCs/>
                <w:sz w:val="24"/>
                <w:szCs w:val="24"/>
              </w:rPr>
              <w:t>For comment to:</w:t>
            </w:r>
          </w:p>
        </w:tc>
        <w:tc>
          <w:tcPr>
            <w:tcW w:w="7739" w:type="dxa"/>
            <w:gridSpan w:val="5"/>
          </w:tcPr>
          <w:p w:rsidR="001839C1" w:rsidRPr="003D655F" w:rsidRDefault="007C4331" w:rsidP="00D641D5">
            <w:pPr>
              <w:pStyle w:val="LSForComment"/>
              <w:rPr>
                <w:b w:val="0"/>
                <w:bCs w:val="0"/>
                <w:szCs w:val="24"/>
              </w:rPr>
            </w:pPr>
            <w:r w:rsidRPr="003D655F">
              <w:rPr>
                <w:b w:val="0"/>
                <w:bCs w:val="0"/>
                <w:szCs w:val="24"/>
              </w:rPr>
              <w:t>-</w:t>
            </w:r>
          </w:p>
        </w:tc>
      </w:tr>
      <w:tr w:rsidR="001839C1" w:rsidRPr="003D655F" w:rsidTr="005B335D">
        <w:trPr>
          <w:cantSplit/>
          <w:trHeight w:val="357"/>
        </w:trPr>
        <w:tc>
          <w:tcPr>
            <w:tcW w:w="2184" w:type="dxa"/>
            <w:gridSpan w:val="3"/>
          </w:tcPr>
          <w:p w:rsidR="001839C1" w:rsidRPr="003D655F" w:rsidRDefault="001839C1" w:rsidP="00D641D5">
            <w:pPr>
              <w:spacing w:before="120"/>
              <w:rPr>
                <w:b/>
                <w:bCs/>
                <w:sz w:val="24"/>
                <w:szCs w:val="24"/>
              </w:rPr>
            </w:pPr>
            <w:r w:rsidRPr="003D655F">
              <w:rPr>
                <w:b/>
                <w:bCs/>
                <w:sz w:val="24"/>
                <w:szCs w:val="24"/>
              </w:rPr>
              <w:t>For information to:</w:t>
            </w:r>
          </w:p>
        </w:tc>
        <w:tc>
          <w:tcPr>
            <w:tcW w:w="7739" w:type="dxa"/>
            <w:gridSpan w:val="5"/>
          </w:tcPr>
          <w:p w:rsidR="001839C1" w:rsidRPr="003D655F" w:rsidRDefault="007C4331" w:rsidP="00D641D5">
            <w:pPr>
              <w:pStyle w:val="LSForInfo"/>
              <w:rPr>
                <w:b w:val="0"/>
                <w:bCs w:val="0"/>
                <w:szCs w:val="24"/>
              </w:rPr>
            </w:pPr>
            <w:r w:rsidRPr="003D655F">
              <w:rPr>
                <w:b w:val="0"/>
                <w:bCs w:val="0"/>
                <w:szCs w:val="24"/>
              </w:rPr>
              <w:t>-</w:t>
            </w:r>
          </w:p>
        </w:tc>
      </w:tr>
      <w:tr w:rsidR="001839C1" w:rsidRPr="003D655F" w:rsidTr="005B335D">
        <w:trPr>
          <w:cantSplit/>
          <w:trHeight w:val="357"/>
        </w:trPr>
        <w:tc>
          <w:tcPr>
            <w:tcW w:w="2184" w:type="dxa"/>
            <w:gridSpan w:val="3"/>
          </w:tcPr>
          <w:p w:rsidR="001839C1" w:rsidRPr="003D655F" w:rsidRDefault="001839C1" w:rsidP="00D641D5">
            <w:pPr>
              <w:spacing w:before="120"/>
              <w:rPr>
                <w:b/>
                <w:bCs/>
                <w:sz w:val="24"/>
                <w:szCs w:val="24"/>
              </w:rPr>
            </w:pPr>
            <w:r w:rsidRPr="003D655F">
              <w:rPr>
                <w:b/>
                <w:bCs/>
                <w:sz w:val="24"/>
                <w:szCs w:val="24"/>
              </w:rPr>
              <w:t>Approval:</w:t>
            </w:r>
          </w:p>
        </w:tc>
        <w:tc>
          <w:tcPr>
            <w:tcW w:w="7739" w:type="dxa"/>
            <w:gridSpan w:val="5"/>
          </w:tcPr>
          <w:p w:rsidR="00D641D5" w:rsidRPr="003D655F" w:rsidRDefault="00302D2D" w:rsidP="00302D2D">
            <w:pPr>
              <w:spacing w:before="120"/>
              <w:rPr>
                <w:sz w:val="24"/>
                <w:szCs w:val="24"/>
              </w:rPr>
            </w:pPr>
            <w:r w:rsidRPr="00302D2D">
              <w:rPr>
                <w:sz w:val="24"/>
                <w:szCs w:val="24"/>
              </w:rPr>
              <w:t>ITU-T S</w:t>
            </w:r>
            <w:r>
              <w:rPr>
                <w:sz w:val="24"/>
                <w:szCs w:val="24"/>
              </w:rPr>
              <w:t xml:space="preserve">tudy </w:t>
            </w:r>
            <w:r w:rsidRPr="00302D2D">
              <w:rPr>
                <w:sz w:val="24"/>
                <w:szCs w:val="24"/>
              </w:rPr>
              <w:t>G</w:t>
            </w:r>
            <w:r>
              <w:rPr>
                <w:sz w:val="24"/>
                <w:szCs w:val="24"/>
              </w:rPr>
              <w:t xml:space="preserve">roup </w:t>
            </w:r>
            <w:bookmarkStart w:id="10" w:name="_GoBack"/>
            <w:bookmarkEnd w:id="10"/>
            <w:r w:rsidRPr="00302D2D">
              <w:rPr>
                <w:sz w:val="24"/>
                <w:szCs w:val="24"/>
              </w:rPr>
              <w:t>1</w:t>
            </w:r>
            <w:r>
              <w:rPr>
                <w:sz w:val="24"/>
                <w:szCs w:val="24"/>
              </w:rPr>
              <w:t xml:space="preserve">5 management (11 October </w:t>
            </w:r>
            <w:r w:rsidRPr="00302D2D">
              <w:rPr>
                <w:sz w:val="24"/>
                <w:szCs w:val="24"/>
              </w:rPr>
              <w:t>2013, by correspondence)</w:t>
            </w:r>
          </w:p>
        </w:tc>
      </w:tr>
      <w:tr w:rsidR="001839C1" w:rsidRPr="003D655F" w:rsidTr="005B335D">
        <w:trPr>
          <w:cantSplit/>
          <w:trHeight w:val="357"/>
        </w:trPr>
        <w:tc>
          <w:tcPr>
            <w:tcW w:w="2184" w:type="dxa"/>
            <w:gridSpan w:val="3"/>
            <w:tcBorders>
              <w:bottom w:val="single" w:sz="12" w:space="0" w:color="auto"/>
            </w:tcBorders>
          </w:tcPr>
          <w:p w:rsidR="001839C1" w:rsidRPr="003D655F" w:rsidRDefault="001839C1" w:rsidP="00D641D5">
            <w:pPr>
              <w:spacing w:before="120"/>
              <w:rPr>
                <w:b/>
                <w:bCs/>
                <w:sz w:val="24"/>
                <w:szCs w:val="24"/>
              </w:rPr>
            </w:pPr>
            <w:r w:rsidRPr="003D655F">
              <w:rPr>
                <w:b/>
                <w:bCs/>
                <w:sz w:val="24"/>
                <w:szCs w:val="24"/>
              </w:rPr>
              <w:t>Deadline:</w:t>
            </w:r>
          </w:p>
        </w:tc>
        <w:tc>
          <w:tcPr>
            <w:tcW w:w="7739" w:type="dxa"/>
            <w:gridSpan w:val="5"/>
            <w:tcBorders>
              <w:bottom w:val="single" w:sz="12" w:space="0" w:color="auto"/>
            </w:tcBorders>
          </w:tcPr>
          <w:p w:rsidR="001839C1" w:rsidRPr="003D655F" w:rsidRDefault="00156BAD" w:rsidP="00D641D5">
            <w:pPr>
              <w:pStyle w:val="LSDeadline"/>
              <w:rPr>
                <w:b w:val="0"/>
                <w:bCs w:val="0"/>
                <w:szCs w:val="24"/>
                <w:lang w:eastAsia="ja-JP"/>
              </w:rPr>
            </w:pPr>
            <w:r w:rsidRPr="003D655F">
              <w:rPr>
                <w:b w:val="0"/>
                <w:bCs w:val="0"/>
                <w:szCs w:val="24"/>
                <w:lang w:eastAsia="ja-JP"/>
              </w:rPr>
              <w:t>20 March 2014</w:t>
            </w:r>
          </w:p>
        </w:tc>
      </w:tr>
      <w:tr w:rsidR="007E721D" w:rsidRPr="003D655F" w:rsidTr="00EA29C5">
        <w:trPr>
          <w:cantSplit/>
          <w:trHeight w:val="204"/>
        </w:trPr>
        <w:tc>
          <w:tcPr>
            <w:tcW w:w="1617" w:type="dxa"/>
            <w:gridSpan w:val="2"/>
            <w:tcBorders>
              <w:top w:val="single" w:sz="12" w:space="0" w:color="auto"/>
            </w:tcBorders>
          </w:tcPr>
          <w:p w:rsidR="007E721D" w:rsidRPr="003D655F" w:rsidRDefault="007E721D" w:rsidP="00EA29C5">
            <w:pPr>
              <w:spacing w:before="120"/>
              <w:rPr>
                <w:b/>
                <w:bCs/>
                <w:sz w:val="24"/>
                <w:szCs w:val="24"/>
              </w:rPr>
            </w:pPr>
            <w:r w:rsidRPr="003D655F">
              <w:rPr>
                <w:b/>
                <w:bCs/>
                <w:sz w:val="24"/>
                <w:szCs w:val="24"/>
              </w:rPr>
              <w:t>Contact:</w:t>
            </w:r>
          </w:p>
        </w:tc>
        <w:tc>
          <w:tcPr>
            <w:tcW w:w="4394" w:type="dxa"/>
            <w:gridSpan w:val="4"/>
            <w:tcBorders>
              <w:top w:val="single" w:sz="12" w:space="0" w:color="auto"/>
            </w:tcBorders>
          </w:tcPr>
          <w:p w:rsidR="007E721D" w:rsidRPr="003D655F" w:rsidRDefault="007E721D" w:rsidP="00EA29C5">
            <w:pPr>
              <w:spacing w:before="120"/>
              <w:rPr>
                <w:sz w:val="24"/>
                <w:szCs w:val="24"/>
              </w:rPr>
            </w:pPr>
            <w:r w:rsidRPr="003D655F">
              <w:rPr>
                <w:sz w:val="24"/>
                <w:szCs w:val="24"/>
              </w:rPr>
              <w:t>Tom Huber</w:t>
            </w:r>
          </w:p>
          <w:p w:rsidR="007E721D" w:rsidRPr="003D655F" w:rsidRDefault="007E721D" w:rsidP="00EA29C5">
            <w:pPr>
              <w:rPr>
                <w:sz w:val="24"/>
                <w:szCs w:val="24"/>
              </w:rPr>
            </w:pPr>
            <w:r w:rsidRPr="003D655F">
              <w:rPr>
                <w:sz w:val="24"/>
                <w:szCs w:val="24"/>
              </w:rPr>
              <w:t xml:space="preserve">Tellabs </w:t>
            </w:r>
            <w:proofErr w:type="spellStart"/>
            <w:r w:rsidRPr="003D655F">
              <w:rPr>
                <w:sz w:val="24"/>
                <w:szCs w:val="24"/>
              </w:rPr>
              <w:t>Oy</w:t>
            </w:r>
            <w:proofErr w:type="spellEnd"/>
          </w:p>
          <w:p w:rsidR="007E721D" w:rsidRPr="003D655F" w:rsidRDefault="007E721D" w:rsidP="00EA29C5">
            <w:pPr>
              <w:rPr>
                <w:sz w:val="24"/>
                <w:szCs w:val="24"/>
              </w:rPr>
            </w:pPr>
            <w:r w:rsidRPr="003D655F">
              <w:rPr>
                <w:sz w:val="24"/>
                <w:szCs w:val="24"/>
              </w:rPr>
              <w:t>Finland</w:t>
            </w:r>
          </w:p>
        </w:tc>
        <w:tc>
          <w:tcPr>
            <w:tcW w:w="3912" w:type="dxa"/>
            <w:gridSpan w:val="2"/>
            <w:tcBorders>
              <w:top w:val="single" w:sz="12" w:space="0" w:color="auto"/>
            </w:tcBorders>
          </w:tcPr>
          <w:p w:rsidR="007E721D" w:rsidRPr="003D655F" w:rsidRDefault="007E721D" w:rsidP="00EA29C5">
            <w:pPr>
              <w:spacing w:before="120"/>
              <w:rPr>
                <w:sz w:val="24"/>
                <w:szCs w:val="24"/>
                <w:lang w:eastAsia="ar-SA"/>
              </w:rPr>
            </w:pPr>
            <w:r w:rsidRPr="003D655F">
              <w:rPr>
                <w:sz w:val="24"/>
                <w:szCs w:val="24"/>
              </w:rPr>
              <w:t>Tel:</w:t>
            </w:r>
            <w:r w:rsidRPr="003D655F">
              <w:rPr>
                <w:sz w:val="24"/>
                <w:szCs w:val="24"/>
                <w:lang w:eastAsia="ar-SA"/>
              </w:rPr>
              <w:t xml:space="preserve"> </w:t>
            </w:r>
            <w:r w:rsidRPr="003D655F">
              <w:rPr>
                <w:sz w:val="24"/>
                <w:szCs w:val="24"/>
              </w:rPr>
              <w:t>+1.630.798.6625</w:t>
            </w:r>
          </w:p>
          <w:p w:rsidR="007E721D" w:rsidRPr="003D655F" w:rsidRDefault="007E721D" w:rsidP="00EA29C5">
            <w:pPr>
              <w:rPr>
                <w:sz w:val="24"/>
                <w:szCs w:val="24"/>
                <w:lang w:val="fr-CH"/>
              </w:rPr>
            </w:pPr>
            <w:r w:rsidRPr="003D655F">
              <w:rPr>
                <w:sz w:val="24"/>
                <w:szCs w:val="24"/>
                <w:lang w:val="fr-CH"/>
              </w:rPr>
              <w:t xml:space="preserve">Email : </w:t>
            </w:r>
            <w:hyperlink r:id="rId10" w:history="1">
              <w:r w:rsidRPr="003D655F">
                <w:rPr>
                  <w:rStyle w:val="Hyperlink"/>
                  <w:sz w:val="24"/>
                  <w:szCs w:val="24"/>
                </w:rPr>
                <w:t>tom.huber@tellabs.com</w:t>
              </w:r>
            </w:hyperlink>
          </w:p>
        </w:tc>
      </w:tr>
      <w:tr w:rsidR="007E721D" w:rsidRPr="003D655F" w:rsidTr="00EA29C5">
        <w:trPr>
          <w:cantSplit/>
          <w:trHeight w:val="204"/>
        </w:trPr>
        <w:tc>
          <w:tcPr>
            <w:tcW w:w="1617" w:type="dxa"/>
            <w:gridSpan w:val="2"/>
            <w:tcBorders>
              <w:top w:val="single" w:sz="12" w:space="0" w:color="auto"/>
            </w:tcBorders>
          </w:tcPr>
          <w:p w:rsidR="007E721D" w:rsidRPr="003D655F" w:rsidRDefault="007E721D" w:rsidP="00EA29C5">
            <w:pPr>
              <w:spacing w:before="120"/>
              <w:rPr>
                <w:b/>
                <w:bCs/>
                <w:sz w:val="24"/>
                <w:szCs w:val="24"/>
              </w:rPr>
            </w:pPr>
            <w:r w:rsidRPr="003D655F">
              <w:rPr>
                <w:b/>
                <w:bCs/>
                <w:sz w:val="24"/>
                <w:szCs w:val="24"/>
              </w:rPr>
              <w:t>Contact:</w:t>
            </w:r>
          </w:p>
        </w:tc>
        <w:tc>
          <w:tcPr>
            <w:tcW w:w="4394" w:type="dxa"/>
            <w:gridSpan w:val="4"/>
            <w:tcBorders>
              <w:top w:val="single" w:sz="12" w:space="0" w:color="auto"/>
            </w:tcBorders>
          </w:tcPr>
          <w:p w:rsidR="007E721D" w:rsidRPr="003D655F" w:rsidRDefault="007E721D" w:rsidP="00EA0BFC">
            <w:pPr>
              <w:spacing w:before="120"/>
              <w:rPr>
                <w:sz w:val="24"/>
                <w:szCs w:val="24"/>
                <w:lang w:val="fr-CH"/>
              </w:rPr>
            </w:pPr>
            <w:r w:rsidRPr="003D655F">
              <w:rPr>
                <w:sz w:val="24"/>
                <w:szCs w:val="24"/>
                <w:lang w:val="fr-CH"/>
              </w:rPr>
              <w:t>Han Li</w:t>
            </w:r>
          </w:p>
          <w:p w:rsidR="007E721D" w:rsidRPr="003D655F" w:rsidRDefault="007E721D" w:rsidP="00EA0BFC">
            <w:pPr>
              <w:rPr>
                <w:sz w:val="24"/>
                <w:szCs w:val="24"/>
                <w:lang w:val="fr-CH"/>
              </w:rPr>
            </w:pPr>
            <w:r w:rsidRPr="003D655F">
              <w:rPr>
                <w:sz w:val="24"/>
                <w:szCs w:val="24"/>
                <w:lang w:val="fr-CH"/>
              </w:rPr>
              <w:t>China Mobile Communications Corp.</w:t>
            </w:r>
          </w:p>
          <w:p w:rsidR="007E721D" w:rsidRPr="003D655F" w:rsidRDefault="007E721D" w:rsidP="00EA0BFC">
            <w:pPr>
              <w:rPr>
                <w:sz w:val="24"/>
                <w:szCs w:val="24"/>
              </w:rPr>
            </w:pPr>
            <w:r w:rsidRPr="003D655F">
              <w:rPr>
                <w:sz w:val="24"/>
                <w:szCs w:val="24"/>
              </w:rPr>
              <w:t>P.R. China</w:t>
            </w:r>
          </w:p>
        </w:tc>
        <w:tc>
          <w:tcPr>
            <w:tcW w:w="3912" w:type="dxa"/>
            <w:gridSpan w:val="2"/>
            <w:tcBorders>
              <w:top w:val="single" w:sz="12" w:space="0" w:color="auto"/>
            </w:tcBorders>
          </w:tcPr>
          <w:p w:rsidR="007E721D" w:rsidRPr="003D655F" w:rsidRDefault="007E721D" w:rsidP="00EA0BFC">
            <w:pPr>
              <w:spacing w:before="120"/>
              <w:rPr>
                <w:sz w:val="24"/>
                <w:szCs w:val="24"/>
              </w:rPr>
            </w:pPr>
            <w:r w:rsidRPr="003D655F">
              <w:rPr>
                <w:sz w:val="24"/>
                <w:szCs w:val="24"/>
              </w:rPr>
              <w:t>Tel: +86.13501093385</w:t>
            </w:r>
          </w:p>
          <w:p w:rsidR="007E721D" w:rsidRPr="003D655F" w:rsidRDefault="007E721D" w:rsidP="00EA0BFC">
            <w:pPr>
              <w:rPr>
                <w:sz w:val="24"/>
                <w:szCs w:val="24"/>
              </w:rPr>
            </w:pPr>
            <w:r w:rsidRPr="003D655F">
              <w:rPr>
                <w:sz w:val="24"/>
                <w:szCs w:val="24"/>
              </w:rPr>
              <w:t xml:space="preserve">Email: </w:t>
            </w:r>
            <w:hyperlink r:id="rId11" w:history="1">
              <w:r w:rsidRPr="003D655F">
                <w:rPr>
                  <w:rStyle w:val="Hyperlink"/>
                  <w:sz w:val="24"/>
                  <w:szCs w:val="24"/>
                </w:rPr>
                <w:t>lihan@chinamobile.com</w:t>
              </w:r>
            </w:hyperlink>
            <w:r w:rsidRPr="003D655F">
              <w:rPr>
                <w:sz w:val="24"/>
                <w:szCs w:val="24"/>
              </w:rPr>
              <w:t xml:space="preserve"> </w:t>
            </w:r>
          </w:p>
        </w:tc>
      </w:tr>
      <w:tr w:rsidR="007E721D" w:rsidRPr="003D655F" w:rsidTr="00EB6937">
        <w:trPr>
          <w:cantSplit/>
          <w:trHeight w:val="204"/>
        </w:trPr>
        <w:tc>
          <w:tcPr>
            <w:tcW w:w="9923" w:type="dxa"/>
            <w:gridSpan w:val="8"/>
            <w:tcBorders>
              <w:top w:val="single" w:sz="12" w:space="0" w:color="auto"/>
            </w:tcBorders>
          </w:tcPr>
          <w:p w:rsidR="007E721D" w:rsidRPr="003D655F" w:rsidRDefault="007E721D" w:rsidP="007E721D"/>
        </w:tc>
      </w:tr>
    </w:tbl>
    <w:p w:rsidR="00450FE8" w:rsidRPr="003D655F" w:rsidRDefault="00450FE8" w:rsidP="007C4331">
      <w:pPr>
        <w:tabs>
          <w:tab w:val="left" w:pos="0"/>
        </w:tabs>
        <w:spacing w:before="120"/>
        <w:ind w:left="2"/>
        <w:rPr>
          <w:szCs w:val="24"/>
          <w:lang w:eastAsia="ja-JP"/>
        </w:rPr>
      </w:pPr>
      <w:proofErr w:type="spellStart"/>
      <w:r w:rsidRPr="003D655F">
        <w:rPr>
          <w:szCs w:val="24"/>
          <w:lang w:eastAsia="ja-JP"/>
        </w:rPr>
        <w:t>Mr.</w:t>
      </w:r>
      <w:proofErr w:type="spellEnd"/>
      <w:r w:rsidRPr="003D655F">
        <w:rPr>
          <w:szCs w:val="24"/>
          <w:lang w:eastAsia="ja-JP"/>
        </w:rPr>
        <w:t xml:space="preserve"> </w:t>
      </w:r>
      <w:proofErr w:type="spellStart"/>
      <w:r w:rsidRPr="003D655F">
        <w:rPr>
          <w:szCs w:val="24"/>
          <w:lang w:eastAsia="ja-JP"/>
        </w:rPr>
        <w:t>Jeffree</w:t>
      </w:r>
      <w:proofErr w:type="spellEnd"/>
      <w:r w:rsidRPr="003D655F">
        <w:rPr>
          <w:szCs w:val="24"/>
          <w:lang w:eastAsia="ja-JP"/>
        </w:rPr>
        <w:t xml:space="preserve">, </w:t>
      </w:r>
      <w:proofErr w:type="spellStart"/>
      <w:r w:rsidRPr="003D655F">
        <w:rPr>
          <w:szCs w:val="24"/>
          <w:lang w:eastAsia="ja-JP"/>
        </w:rPr>
        <w:t>Mr.</w:t>
      </w:r>
      <w:proofErr w:type="spellEnd"/>
      <w:r w:rsidRPr="003D655F">
        <w:rPr>
          <w:szCs w:val="24"/>
          <w:lang w:eastAsia="ja-JP"/>
        </w:rPr>
        <w:t xml:space="preserve"> Haddock,</w:t>
      </w:r>
    </w:p>
    <w:p w:rsidR="00450FE8" w:rsidRPr="003D655F" w:rsidRDefault="00450FE8" w:rsidP="007C4331">
      <w:pPr>
        <w:spacing w:before="120"/>
        <w:rPr>
          <w:szCs w:val="24"/>
          <w:lang w:val="en-US"/>
        </w:rPr>
      </w:pPr>
      <w:r w:rsidRPr="003D655F">
        <w:rPr>
          <w:szCs w:val="24"/>
          <w:lang w:val="en-US"/>
        </w:rPr>
        <w:t>ITU-T Q9/15</w:t>
      </w:r>
      <w:r w:rsidRPr="003D655F">
        <w:rPr>
          <w:rFonts w:hint="eastAsia"/>
          <w:szCs w:val="24"/>
          <w:lang w:val="en-US" w:eastAsia="ja-JP"/>
        </w:rPr>
        <w:t xml:space="preserve"> </w:t>
      </w:r>
      <w:r w:rsidRPr="003D655F">
        <w:rPr>
          <w:szCs w:val="24"/>
          <w:lang w:val="en-US"/>
        </w:rPr>
        <w:t xml:space="preserve">thanks IEEE 802.1 for </w:t>
      </w:r>
      <w:r w:rsidRPr="003D655F">
        <w:rPr>
          <w:szCs w:val="24"/>
          <w:lang w:val="en-US" w:eastAsia="ja-JP"/>
        </w:rPr>
        <w:t>your</w:t>
      </w:r>
      <w:r w:rsidRPr="003D655F">
        <w:rPr>
          <w:szCs w:val="24"/>
          <w:lang w:val="en-US"/>
        </w:rPr>
        <w:t xml:space="preserve"> liaison regarding Multi Domain Segment network Protection (</w:t>
      </w:r>
      <w:proofErr w:type="spellStart"/>
      <w:r w:rsidRPr="003D655F">
        <w:rPr>
          <w:szCs w:val="24"/>
          <w:lang w:val="en-US"/>
        </w:rPr>
        <w:t>MDSP</w:t>
      </w:r>
      <w:proofErr w:type="spellEnd"/>
      <w:r w:rsidRPr="003D655F">
        <w:rPr>
          <w:szCs w:val="24"/>
          <w:lang w:val="en-US"/>
        </w:rPr>
        <w:t>) as a follow up to our common participation in the July 13</w:t>
      </w:r>
      <w:r w:rsidRPr="003D655F">
        <w:rPr>
          <w:szCs w:val="24"/>
          <w:vertAlign w:val="superscript"/>
          <w:lang w:val="en-US"/>
        </w:rPr>
        <w:t>th</w:t>
      </w:r>
      <w:r w:rsidRPr="003D655F">
        <w:rPr>
          <w:szCs w:val="24"/>
          <w:lang w:val="en-US"/>
        </w:rPr>
        <w:t xml:space="preserve"> 2013 Joint IEEE-SA and ITU Workshop on Ethernet.</w:t>
      </w:r>
    </w:p>
    <w:p w:rsidR="00450FE8" w:rsidRPr="003D655F" w:rsidRDefault="00450FE8" w:rsidP="007C4331">
      <w:pPr>
        <w:spacing w:before="120"/>
        <w:rPr>
          <w:szCs w:val="24"/>
          <w:lang w:val="en-US"/>
        </w:rPr>
      </w:pPr>
      <w:r w:rsidRPr="003D655F">
        <w:rPr>
          <w:szCs w:val="24"/>
          <w:lang w:val="en-US"/>
        </w:rPr>
        <w:t>We hereby acknowledge receipt of IEEE P802.1AX-REV draft 3.0 and have made it available on our password-protected file server.  Our work on MDSP is still in an early stage and we will certainly liaise our latest draft when it reaches a reasonably mature state.</w:t>
      </w:r>
    </w:p>
    <w:p w:rsidR="00450FE8" w:rsidRPr="003D655F" w:rsidRDefault="00450FE8" w:rsidP="007C4331">
      <w:pPr>
        <w:spacing w:before="120"/>
        <w:rPr>
          <w:szCs w:val="24"/>
          <w:lang w:val="en-US"/>
        </w:rPr>
      </w:pPr>
      <w:r w:rsidRPr="003D655F">
        <w:rPr>
          <w:szCs w:val="24"/>
          <w:lang w:val="en-US"/>
        </w:rPr>
        <w:t>We understand our work on MDSP appears to have similarities with the work IEEE 802.1 is conducting on Distributed Resilient Network Interconnect (DRNI).  These similarities stem from our common interest in meeting our respective objectives for protection switching at UNIs and ENNIs. We believe existing ITU-T Recommendations could be used natively in lieu of DRNI at these interfaces, an example being existing ITU-T Recommendation G.8032 Ethernet Ring Protection Switching (ERPS).</w:t>
      </w:r>
    </w:p>
    <w:p w:rsidR="00450FE8" w:rsidRPr="003D655F" w:rsidRDefault="00450FE8" w:rsidP="007C4331">
      <w:pPr>
        <w:spacing w:before="120"/>
        <w:rPr>
          <w:szCs w:val="24"/>
          <w:lang w:val="en-US"/>
        </w:rPr>
      </w:pPr>
      <w:r w:rsidRPr="003D655F">
        <w:rPr>
          <w:szCs w:val="24"/>
          <w:lang w:val="en-US"/>
        </w:rPr>
        <w:t>Our objectives also apply to protection switching at INNI interfaces.  We are currently also exploring the applicability of ITU-T Recommendation G.8031 Ethernet Linear Protection Switching (ELPS) and of other ITU-T Recommendations for Dual Node Interconnect (DNI) to these interfaces.</w:t>
      </w:r>
    </w:p>
    <w:p w:rsidR="00450FE8" w:rsidRPr="003D655F" w:rsidRDefault="00450FE8" w:rsidP="007C4331">
      <w:pPr>
        <w:spacing w:before="120"/>
        <w:rPr>
          <w:szCs w:val="24"/>
          <w:lang w:val="en-US"/>
        </w:rPr>
      </w:pPr>
      <w:r w:rsidRPr="003D655F">
        <w:rPr>
          <w:szCs w:val="24"/>
          <w:lang w:val="en-US"/>
        </w:rPr>
        <w:t>To ensure maximal re-use of applicable mechanisms that may support desired functionality, we are not excluding consideration of DRNI in the context of MDSP.  Therefore, we are not planning to specify new mechanisms that would overlap with the functionality provided by DRNI.</w:t>
      </w:r>
    </w:p>
    <w:p w:rsidR="00450FE8" w:rsidRPr="003D655F" w:rsidRDefault="00450FE8" w:rsidP="007E721D">
      <w:pPr>
        <w:keepNext/>
        <w:keepLines/>
        <w:spacing w:before="120"/>
        <w:rPr>
          <w:szCs w:val="24"/>
          <w:lang w:val="en-US"/>
        </w:rPr>
      </w:pPr>
      <w:r w:rsidRPr="003D655F">
        <w:rPr>
          <w:szCs w:val="24"/>
          <w:lang w:val="en-US"/>
        </w:rPr>
        <w:lastRenderedPageBreak/>
        <w:t>We would appreciate your clarification on the following items:</w:t>
      </w:r>
    </w:p>
    <w:p w:rsidR="00450FE8" w:rsidRPr="003D655F" w:rsidRDefault="00450FE8" w:rsidP="007E721D">
      <w:pPr>
        <w:keepNext/>
        <w:keepLines/>
        <w:numPr>
          <w:ilvl w:val="0"/>
          <w:numId w:val="7"/>
        </w:numPr>
        <w:tabs>
          <w:tab w:val="left" w:pos="720"/>
          <w:tab w:val="left" w:pos="1191"/>
          <w:tab w:val="left" w:pos="1588"/>
          <w:tab w:val="left" w:pos="1985"/>
        </w:tabs>
        <w:overflowPunct w:val="0"/>
        <w:autoSpaceDE w:val="0"/>
        <w:autoSpaceDN w:val="0"/>
        <w:adjustRightInd w:val="0"/>
        <w:spacing w:before="120"/>
        <w:jc w:val="both"/>
        <w:textAlignment w:val="baseline"/>
        <w:rPr>
          <w:szCs w:val="24"/>
          <w:lang w:val="en-US"/>
        </w:rPr>
      </w:pPr>
      <w:r w:rsidRPr="003D655F">
        <w:rPr>
          <w:szCs w:val="24"/>
          <w:lang w:val="en-US"/>
        </w:rPr>
        <w:t>Could DRNI cause segmentation of the networks it is interconnecting under failure conditions? In this context, segmentation means that under certain failure conditions, traffic cannot flow between Protected Domains.  Following is the specific example we are considering, where the dashed connectivity is optional:</w:t>
      </w:r>
    </w:p>
    <w:p w:rsidR="00450FE8" w:rsidRPr="003D655F" w:rsidRDefault="00292CEC" w:rsidP="007E721D">
      <w:pPr>
        <w:keepNext/>
        <w:keepLines/>
        <w:tabs>
          <w:tab w:val="left" w:pos="720"/>
        </w:tabs>
        <w:ind w:left="360"/>
        <w:jc w:val="center"/>
      </w:pPr>
      <w:r w:rsidRPr="003D655F">
        <w:rPr>
          <w:noProof/>
          <w:lang w:val="en-US" w:eastAsia="zh-CN"/>
        </w:rPr>
        <w:drawing>
          <wp:inline distT="0" distB="0" distL="0" distR="0" wp14:anchorId="4466E9BF" wp14:editId="3B221E87">
            <wp:extent cx="2394474" cy="1034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97777" cy="1036143"/>
                    </a:xfrm>
                    <a:prstGeom prst="rect">
                      <a:avLst/>
                    </a:prstGeom>
                  </pic:spPr>
                </pic:pic>
              </a:graphicData>
            </a:graphic>
          </wp:inline>
        </w:drawing>
      </w:r>
    </w:p>
    <w:p w:rsidR="00450FE8" w:rsidRPr="003D655F" w:rsidRDefault="00450FE8" w:rsidP="007E721D">
      <w:pPr>
        <w:pStyle w:val="Caption"/>
        <w:keepNext/>
        <w:keepLines/>
        <w:jc w:val="center"/>
        <w:rPr>
          <w:szCs w:val="24"/>
        </w:rPr>
      </w:pPr>
      <w:r w:rsidRPr="003D655F">
        <w:rPr>
          <w:color w:val="auto"/>
          <w:sz w:val="24"/>
          <w:szCs w:val="24"/>
        </w:rPr>
        <w:t xml:space="preserve">Figure </w:t>
      </w:r>
      <w:r w:rsidRPr="003D655F">
        <w:rPr>
          <w:color w:val="auto"/>
          <w:sz w:val="24"/>
          <w:szCs w:val="24"/>
        </w:rPr>
        <w:fldChar w:fldCharType="begin"/>
      </w:r>
      <w:r w:rsidRPr="003D655F">
        <w:rPr>
          <w:color w:val="auto"/>
          <w:sz w:val="24"/>
          <w:szCs w:val="24"/>
        </w:rPr>
        <w:instrText xml:space="preserve"> SEQ Figure \* ARABIC </w:instrText>
      </w:r>
      <w:r w:rsidRPr="003D655F">
        <w:rPr>
          <w:color w:val="auto"/>
          <w:sz w:val="24"/>
          <w:szCs w:val="24"/>
        </w:rPr>
        <w:fldChar w:fldCharType="separate"/>
      </w:r>
      <w:r w:rsidRPr="003D655F">
        <w:rPr>
          <w:noProof/>
          <w:color w:val="auto"/>
          <w:sz w:val="24"/>
          <w:szCs w:val="24"/>
        </w:rPr>
        <w:t>1</w:t>
      </w:r>
      <w:r w:rsidRPr="003D655F">
        <w:rPr>
          <w:color w:val="auto"/>
          <w:sz w:val="24"/>
          <w:szCs w:val="24"/>
        </w:rPr>
        <w:fldChar w:fldCharType="end"/>
      </w:r>
    </w:p>
    <w:p w:rsidR="00450FE8" w:rsidRPr="003D655F" w:rsidRDefault="00450FE8" w:rsidP="007E721D">
      <w:pPr>
        <w:keepNext/>
        <w:keepLines/>
        <w:numPr>
          <w:ilvl w:val="0"/>
          <w:numId w:val="7"/>
        </w:numPr>
        <w:tabs>
          <w:tab w:val="left" w:pos="720"/>
          <w:tab w:val="left" w:pos="1191"/>
          <w:tab w:val="left" w:pos="1588"/>
          <w:tab w:val="left" w:pos="1985"/>
        </w:tabs>
        <w:overflowPunct w:val="0"/>
        <w:autoSpaceDE w:val="0"/>
        <w:autoSpaceDN w:val="0"/>
        <w:adjustRightInd w:val="0"/>
        <w:spacing w:before="120"/>
        <w:ind w:hanging="357"/>
        <w:jc w:val="both"/>
        <w:textAlignment w:val="baseline"/>
        <w:rPr>
          <w:szCs w:val="24"/>
          <w:lang w:val="en-US"/>
        </w:rPr>
      </w:pPr>
      <w:r w:rsidRPr="003D655F">
        <w:rPr>
          <w:szCs w:val="24"/>
          <w:lang w:val="en-US"/>
        </w:rPr>
        <w:t xml:space="preserve">With respect to </w:t>
      </w:r>
      <w:r w:rsidRPr="003D655F">
        <w:fldChar w:fldCharType="begin"/>
      </w:r>
      <w:r w:rsidRPr="003D655F">
        <w:instrText xml:space="preserve"> REF _Ref369149017 \h  \* MERGEFORMAT </w:instrText>
      </w:r>
      <w:r w:rsidRPr="003D655F">
        <w:fldChar w:fldCharType="separate"/>
      </w:r>
      <w:r w:rsidRPr="003D655F">
        <w:rPr>
          <w:szCs w:val="24"/>
        </w:rPr>
        <w:t>Figure 2</w:t>
      </w:r>
      <w:r w:rsidRPr="003D655F">
        <w:fldChar w:fldCharType="end"/>
      </w:r>
      <w:r w:rsidRPr="003D655F">
        <w:rPr>
          <w:szCs w:val="24"/>
          <w:lang w:val="en-US"/>
        </w:rPr>
        <w:t>:</w:t>
      </w:r>
    </w:p>
    <w:p w:rsidR="00450FE8" w:rsidRPr="003D655F" w:rsidRDefault="00450FE8" w:rsidP="002A4E76">
      <w:pPr>
        <w:keepNext/>
        <w:keepLines/>
        <w:numPr>
          <w:ilvl w:val="1"/>
          <w:numId w:val="7"/>
        </w:numPr>
        <w:tabs>
          <w:tab w:val="left" w:pos="720"/>
          <w:tab w:val="left" w:pos="1191"/>
          <w:tab w:val="left" w:pos="1440"/>
          <w:tab w:val="left" w:pos="1985"/>
        </w:tabs>
        <w:overflowPunct w:val="0"/>
        <w:autoSpaceDE w:val="0"/>
        <w:autoSpaceDN w:val="0"/>
        <w:adjustRightInd w:val="0"/>
        <w:spacing w:before="120"/>
        <w:ind w:hanging="357"/>
        <w:jc w:val="both"/>
        <w:textAlignment w:val="baseline"/>
        <w:rPr>
          <w:szCs w:val="24"/>
          <w:lang w:val="en-US"/>
        </w:rPr>
      </w:pPr>
      <w:r w:rsidRPr="003D655F">
        <w:rPr>
          <w:szCs w:val="24"/>
          <w:lang w:val="en-US"/>
        </w:rPr>
        <w:t>Is DRNI’s transfer time (</w:t>
      </w:r>
      <w:proofErr w:type="spellStart"/>
      <w:r w:rsidRPr="003D655F">
        <w:rPr>
          <w:szCs w:val="24"/>
          <w:lang w:val="en-US"/>
        </w:rPr>
        <w:t>T</w:t>
      </w:r>
      <w:r w:rsidRPr="003D655F">
        <w:rPr>
          <w:szCs w:val="24"/>
          <w:vertAlign w:val="subscript"/>
          <w:lang w:val="en-US"/>
        </w:rPr>
        <w:t>t</w:t>
      </w:r>
      <w:proofErr w:type="spellEnd"/>
      <w:r w:rsidRPr="003D655F">
        <w:rPr>
          <w:szCs w:val="24"/>
          <w:lang w:val="en-US"/>
        </w:rPr>
        <w:t xml:space="preserve"> – “The time interval after the confirmation that a [Signal Fail] or [Signal Degrade] requires protection switching operations to the completion of the protection switching operations”) 50ms or less?  If yes, under which conditions?</w:t>
      </w:r>
    </w:p>
    <w:p w:rsidR="00450FE8" w:rsidRPr="003D655F" w:rsidRDefault="00450FE8" w:rsidP="00450FE8">
      <w:pPr>
        <w:numPr>
          <w:ilvl w:val="1"/>
          <w:numId w:val="7"/>
        </w:numPr>
        <w:tabs>
          <w:tab w:val="left" w:pos="720"/>
          <w:tab w:val="left" w:pos="1191"/>
          <w:tab w:val="left" w:pos="1440"/>
          <w:tab w:val="left" w:pos="1985"/>
        </w:tabs>
        <w:overflowPunct w:val="0"/>
        <w:autoSpaceDE w:val="0"/>
        <w:autoSpaceDN w:val="0"/>
        <w:adjustRightInd w:val="0"/>
        <w:spacing w:before="120"/>
        <w:jc w:val="both"/>
        <w:textAlignment w:val="baseline"/>
        <w:rPr>
          <w:szCs w:val="24"/>
          <w:lang w:val="en-US"/>
        </w:rPr>
      </w:pPr>
      <w:r w:rsidRPr="003D655F">
        <w:rPr>
          <w:szCs w:val="24"/>
          <w:lang w:val="en-US"/>
        </w:rPr>
        <w:t>What is DRNI’s recovery time (T</w:t>
      </w:r>
      <w:r w:rsidRPr="003D655F">
        <w:rPr>
          <w:szCs w:val="24"/>
          <w:vertAlign w:val="subscript"/>
          <w:lang w:val="en-US"/>
        </w:rPr>
        <w:t>5</w:t>
      </w:r>
      <w:r w:rsidRPr="003D655F">
        <w:rPr>
          <w:szCs w:val="24"/>
          <w:lang w:val="en-US"/>
        </w:rPr>
        <w:t xml:space="preserve"> – “Time interval between the completion of protection switching operations and the full restoration of protected traffic”) in the cases where the transfer time is 50ms or less?</w:t>
      </w:r>
    </w:p>
    <w:p w:rsidR="00450FE8" w:rsidRPr="003D655F" w:rsidRDefault="006B4642" w:rsidP="00450FE8">
      <w:pPr>
        <w:keepNext/>
        <w:tabs>
          <w:tab w:val="left" w:pos="720"/>
        </w:tabs>
      </w:pPr>
      <w:r w:rsidRPr="003D655F">
        <w:rPr>
          <w:noProof/>
          <w:szCs w:val="24"/>
          <w:lang w:val="en-US" w:eastAsia="zh-CN"/>
        </w:rPr>
        <w:drawing>
          <wp:inline distT="0" distB="0" distL="0" distR="0" wp14:anchorId="26F9E83A" wp14:editId="5C4EC1F9">
            <wp:extent cx="5486400" cy="2604770"/>
            <wp:effectExtent l="0" t="0" r="0" b="508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604770"/>
                    </a:xfrm>
                    <a:prstGeom prst="rect">
                      <a:avLst/>
                    </a:prstGeom>
                    <a:noFill/>
                    <a:ln>
                      <a:noFill/>
                    </a:ln>
                  </pic:spPr>
                </pic:pic>
              </a:graphicData>
            </a:graphic>
          </wp:inline>
        </w:drawing>
      </w:r>
    </w:p>
    <w:p w:rsidR="00450FE8" w:rsidRPr="003D655F" w:rsidRDefault="00450FE8" w:rsidP="00450FE8">
      <w:pPr>
        <w:pStyle w:val="Caption"/>
        <w:jc w:val="center"/>
        <w:rPr>
          <w:color w:val="auto"/>
          <w:sz w:val="24"/>
          <w:szCs w:val="24"/>
          <w:lang w:val="en-US"/>
        </w:rPr>
      </w:pPr>
      <w:bookmarkStart w:id="11" w:name="_Ref369149017"/>
      <w:r w:rsidRPr="003D655F">
        <w:rPr>
          <w:color w:val="auto"/>
          <w:sz w:val="24"/>
          <w:szCs w:val="24"/>
        </w:rPr>
        <w:t xml:space="preserve">Figure </w:t>
      </w:r>
      <w:r w:rsidRPr="003D655F">
        <w:rPr>
          <w:color w:val="auto"/>
          <w:sz w:val="24"/>
          <w:szCs w:val="24"/>
        </w:rPr>
        <w:fldChar w:fldCharType="begin"/>
      </w:r>
      <w:r w:rsidRPr="003D655F">
        <w:rPr>
          <w:color w:val="auto"/>
          <w:sz w:val="24"/>
          <w:szCs w:val="24"/>
        </w:rPr>
        <w:instrText xml:space="preserve"> SEQ Figure \* ARABIC </w:instrText>
      </w:r>
      <w:r w:rsidRPr="003D655F">
        <w:rPr>
          <w:color w:val="auto"/>
          <w:sz w:val="24"/>
          <w:szCs w:val="24"/>
        </w:rPr>
        <w:fldChar w:fldCharType="separate"/>
      </w:r>
      <w:r w:rsidRPr="003D655F">
        <w:rPr>
          <w:noProof/>
          <w:color w:val="auto"/>
          <w:sz w:val="24"/>
          <w:szCs w:val="24"/>
        </w:rPr>
        <w:t>2</w:t>
      </w:r>
      <w:r w:rsidRPr="003D655F">
        <w:rPr>
          <w:color w:val="auto"/>
          <w:sz w:val="24"/>
          <w:szCs w:val="24"/>
        </w:rPr>
        <w:fldChar w:fldCharType="end"/>
      </w:r>
      <w:bookmarkEnd w:id="11"/>
    </w:p>
    <w:p w:rsidR="00450FE8" w:rsidRPr="003D655F" w:rsidRDefault="00450FE8" w:rsidP="00450FE8">
      <w:pPr>
        <w:numPr>
          <w:ilvl w:val="0"/>
          <w:numId w:val="7"/>
        </w:numPr>
        <w:tabs>
          <w:tab w:val="left" w:pos="720"/>
          <w:tab w:val="left" w:pos="1191"/>
          <w:tab w:val="left" w:pos="1588"/>
          <w:tab w:val="left" w:pos="1985"/>
        </w:tabs>
        <w:overflowPunct w:val="0"/>
        <w:autoSpaceDE w:val="0"/>
        <w:autoSpaceDN w:val="0"/>
        <w:adjustRightInd w:val="0"/>
        <w:spacing w:before="120"/>
        <w:jc w:val="both"/>
        <w:textAlignment w:val="baseline"/>
        <w:rPr>
          <w:szCs w:val="24"/>
          <w:lang w:val="en-US"/>
        </w:rPr>
      </w:pPr>
      <w:r w:rsidRPr="003D655F">
        <w:rPr>
          <w:szCs w:val="24"/>
          <w:lang w:val="en-US"/>
        </w:rPr>
        <w:t>Could operator commands such as those specified in ITU-T Recommendation G.8031 be supported with DRNI?</w:t>
      </w:r>
    </w:p>
    <w:p w:rsidR="00450FE8" w:rsidRPr="003D655F" w:rsidRDefault="00450FE8" w:rsidP="00450FE8">
      <w:pPr>
        <w:numPr>
          <w:ilvl w:val="0"/>
          <w:numId w:val="7"/>
        </w:numPr>
        <w:tabs>
          <w:tab w:val="left" w:pos="720"/>
          <w:tab w:val="left" w:pos="1191"/>
          <w:tab w:val="left" w:pos="1588"/>
          <w:tab w:val="left" w:pos="1985"/>
        </w:tabs>
        <w:overflowPunct w:val="0"/>
        <w:autoSpaceDE w:val="0"/>
        <w:autoSpaceDN w:val="0"/>
        <w:adjustRightInd w:val="0"/>
        <w:spacing w:before="120"/>
        <w:jc w:val="both"/>
        <w:textAlignment w:val="baseline"/>
        <w:rPr>
          <w:szCs w:val="24"/>
          <w:lang w:val="en-US"/>
        </w:rPr>
      </w:pPr>
      <w:r w:rsidRPr="003D655F">
        <w:rPr>
          <w:szCs w:val="24"/>
          <w:lang w:val="en-US"/>
        </w:rPr>
        <w:t>What is DRNI’s expected behavior when the Intra-Portal Link (IPL) fails in a Portal, i.e. when the link between the two Portal Systems fail?</w:t>
      </w:r>
    </w:p>
    <w:p w:rsidR="00450FE8" w:rsidRPr="003D655F" w:rsidRDefault="00450FE8" w:rsidP="00450FE8">
      <w:pPr>
        <w:rPr>
          <w:szCs w:val="24"/>
          <w:lang w:val="en-US"/>
        </w:rPr>
      </w:pPr>
      <w:r w:rsidRPr="003D655F">
        <w:rPr>
          <w:szCs w:val="24"/>
          <w:lang w:val="en-US"/>
        </w:rPr>
        <w:t>ITU-T Q9/15 experts have been encouraged to review IEEE P802.1AX-REV, which may result in future requests for clarification to IEEE 802.1.</w:t>
      </w:r>
    </w:p>
    <w:p w:rsidR="00450FE8" w:rsidRPr="003D655F" w:rsidRDefault="00450FE8" w:rsidP="00450FE8">
      <w:pPr>
        <w:rPr>
          <w:szCs w:val="24"/>
        </w:rPr>
      </w:pPr>
      <w:r w:rsidRPr="003D655F">
        <w:rPr>
          <w:szCs w:val="24"/>
        </w:rPr>
        <w:t>We would appreciate IEEE 802.1 continuing to share upcoming updates to IEEE P802.1AX-REV, and we look forward to further interaction between our organizations.</w:t>
      </w:r>
    </w:p>
    <w:p w:rsidR="00450FE8" w:rsidRPr="003D655F" w:rsidRDefault="00450FE8" w:rsidP="00450FE8">
      <w:pPr>
        <w:rPr>
          <w:szCs w:val="24"/>
        </w:rPr>
      </w:pPr>
      <w:r w:rsidRPr="003D655F">
        <w:rPr>
          <w:szCs w:val="24"/>
        </w:rPr>
        <w:t>ITU-T SG15 will be meeting next in Geneva, 24 March-4 April, 2014.</w:t>
      </w:r>
    </w:p>
    <w:p w:rsidR="001839C1" w:rsidRPr="003D655F" w:rsidRDefault="001839C1" w:rsidP="001839C1">
      <w:pPr>
        <w:rPr>
          <w:lang w:val="en-US"/>
        </w:rPr>
      </w:pPr>
    </w:p>
    <w:p w:rsidR="00340934" w:rsidRPr="00683EE0" w:rsidRDefault="001839C1" w:rsidP="00C2597D">
      <w:pPr>
        <w:jc w:val="center"/>
      </w:pPr>
      <w:r w:rsidRPr="003D655F">
        <w:t>_______________</w:t>
      </w:r>
      <w:r w:rsidR="00C2597D" w:rsidRPr="00683EE0">
        <w:t xml:space="preserve"> </w:t>
      </w:r>
    </w:p>
    <w:sectPr w:rsidR="00340934" w:rsidRPr="00683EE0" w:rsidSect="007C4331">
      <w:headerReference w:type="default" r:id="rId14"/>
      <w:footerReference w:type="even" r:id="rId15"/>
      <w:footerReference w:type="default" r:id="rId16"/>
      <w:footerReference w:type="first" r:id="rId17"/>
      <w:pgSz w:w="11906" w:h="16838"/>
      <w:pgMar w:top="1417" w:right="1134" w:bottom="141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ED" w:rsidRDefault="000626ED">
      <w:r>
        <w:separator/>
      </w:r>
    </w:p>
  </w:endnote>
  <w:endnote w:type="continuationSeparator" w:id="0">
    <w:p w:rsidR="000626ED" w:rsidRDefault="0006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30" w:rsidRDefault="00434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4A30" w:rsidRDefault="00434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31" w:rsidRPr="007C4331" w:rsidRDefault="007C4331" w:rsidP="003D655F">
    <w:pPr>
      <w:pStyle w:val="Footer"/>
      <w:rPr>
        <w:sz w:val="16"/>
        <w:lang w:val="fr-CH"/>
      </w:rPr>
    </w:pPr>
    <w:r w:rsidRPr="003D655F">
      <w:rPr>
        <w:sz w:val="16"/>
        <w:lang w:val="fr-CH"/>
      </w:rPr>
      <w:t>I</w:t>
    </w:r>
    <w:r w:rsidR="003D655F" w:rsidRPr="003D655F">
      <w:rPr>
        <w:sz w:val="16"/>
        <w:lang w:val="fr-CH"/>
      </w:rPr>
      <w:t>TU-T\COM-T\COM15\</w:t>
    </w:r>
    <w:proofErr w:type="spellStart"/>
    <w:r w:rsidR="003D655F" w:rsidRPr="003D655F">
      <w:rPr>
        <w:sz w:val="16"/>
        <w:lang w:val="fr-CH"/>
      </w:rPr>
      <w:t>LS</w:t>
    </w:r>
    <w:proofErr w:type="spellEnd"/>
    <w:r w:rsidR="003D655F" w:rsidRPr="003D655F">
      <w:rPr>
        <w:sz w:val="16"/>
        <w:lang w:val="fr-CH"/>
      </w:rPr>
      <w:t>\076</w:t>
    </w:r>
    <w:r w:rsidRPr="003D655F">
      <w:rPr>
        <w:sz w:val="16"/>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Look w:val="0000" w:firstRow="0" w:lastRow="0" w:firstColumn="0" w:lastColumn="0" w:noHBand="0" w:noVBand="0"/>
    </w:tblPr>
    <w:tblGrid>
      <w:gridCol w:w="9923"/>
    </w:tblGrid>
    <w:tr w:rsidR="007C4331" w:rsidRPr="007C4331">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7C4331" w:rsidRPr="007C4331" w:rsidRDefault="007C4331" w:rsidP="007C4331">
          <w:pPr>
            <w:rPr>
              <w:sz w:val="18"/>
            </w:rPr>
          </w:pPr>
          <w:r w:rsidRPr="007C4331">
            <w:rPr>
              <w:b/>
              <w:bCs/>
              <w:sz w:val="18"/>
            </w:rPr>
            <w:t>Attention:</w:t>
          </w:r>
          <w:r w:rsidRPr="007C4331">
            <w:rPr>
              <w:sz w:val="18"/>
            </w:rPr>
            <w:t xml:space="preserve"> Some or all of the material attached to this liaison statement may be subject to ITU copyright. In such a case this will be indicated in the individual document. </w:t>
          </w:r>
        </w:p>
        <w:p w:rsidR="007C4331" w:rsidRPr="007C4331" w:rsidRDefault="007C4331" w:rsidP="007C4331">
          <w:pPr>
            <w:rPr>
              <w:sz w:val="18"/>
            </w:rPr>
          </w:pPr>
          <w:r w:rsidRPr="007C4331">
            <w:rPr>
              <w:sz w:val="18"/>
            </w:rPr>
            <w:t>Such a copyright does not prevent the use of the material for its intended purpose, but it prevents the reproduction of all or part of it in a publication without the authorization of ITU.</w:t>
          </w:r>
        </w:p>
      </w:tc>
    </w:tr>
  </w:tbl>
  <w:p w:rsidR="007C4331" w:rsidRPr="007C4331" w:rsidRDefault="007C4331" w:rsidP="007C4331">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ED" w:rsidRDefault="000626ED">
      <w:r>
        <w:separator/>
      </w:r>
    </w:p>
  </w:footnote>
  <w:footnote w:type="continuationSeparator" w:id="0">
    <w:p w:rsidR="000626ED" w:rsidRDefault="0006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76" w:rsidRPr="003D655F" w:rsidRDefault="007C4331" w:rsidP="007C4331">
    <w:pPr>
      <w:pStyle w:val="Header"/>
      <w:jc w:val="center"/>
      <w:rPr>
        <w:sz w:val="18"/>
      </w:rPr>
    </w:pPr>
    <w:r w:rsidRPr="003D655F">
      <w:rPr>
        <w:sz w:val="18"/>
      </w:rPr>
      <w:t xml:space="preserve">- </w:t>
    </w:r>
    <w:r w:rsidRPr="003D655F">
      <w:rPr>
        <w:sz w:val="18"/>
      </w:rPr>
      <w:fldChar w:fldCharType="begin"/>
    </w:r>
    <w:r w:rsidRPr="003D655F">
      <w:rPr>
        <w:sz w:val="18"/>
      </w:rPr>
      <w:instrText xml:space="preserve"> PAGE  \* MERGEFORMAT </w:instrText>
    </w:r>
    <w:r w:rsidRPr="003D655F">
      <w:rPr>
        <w:sz w:val="18"/>
      </w:rPr>
      <w:fldChar w:fldCharType="separate"/>
    </w:r>
    <w:r w:rsidR="00302D2D">
      <w:rPr>
        <w:noProof/>
        <w:sz w:val="18"/>
      </w:rPr>
      <w:t>2</w:t>
    </w:r>
    <w:r w:rsidRPr="003D655F">
      <w:rPr>
        <w:sz w:val="18"/>
      </w:rPr>
      <w:fldChar w:fldCharType="end"/>
    </w:r>
    <w:r w:rsidRPr="003D655F">
      <w:rPr>
        <w:sz w:val="18"/>
      </w:rPr>
      <w:t xml:space="preserve"> -</w:t>
    </w:r>
  </w:p>
  <w:p w:rsidR="007C4331" w:rsidRPr="007C4331" w:rsidRDefault="007C4331" w:rsidP="007C4331">
    <w:pPr>
      <w:pStyle w:val="Header"/>
      <w:spacing w:after="240"/>
      <w:jc w:val="center"/>
      <w:rPr>
        <w:sz w:val="18"/>
      </w:rPr>
    </w:pPr>
    <w:r w:rsidRPr="003D655F">
      <w:rPr>
        <w:sz w:val="18"/>
      </w:rPr>
      <w:fldChar w:fldCharType="begin"/>
    </w:r>
    <w:r w:rsidRPr="003D655F">
      <w:rPr>
        <w:sz w:val="18"/>
      </w:rPr>
      <w:instrText xml:space="preserve"> STYLEREF  Docnumber  </w:instrText>
    </w:r>
    <w:r w:rsidRPr="003D655F">
      <w:rPr>
        <w:sz w:val="18"/>
      </w:rPr>
      <w:fldChar w:fldCharType="separate"/>
    </w:r>
    <w:r w:rsidR="00302D2D">
      <w:rPr>
        <w:noProof/>
        <w:sz w:val="18"/>
      </w:rPr>
      <w:t>COM 15 – LS 076 – E</w:t>
    </w:r>
    <w:r w:rsidRPr="003D655F">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8030D"/>
    <w:multiLevelType w:val="hybridMultilevel"/>
    <w:tmpl w:val="4EA6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A251C"/>
    <w:multiLevelType w:val="multilevel"/>
    <w:tmpl w:val="9568223A"/>
    <w:lvl w:ilvl="0">
      <w:start w:val="1"/>
      <w:numFmt w:val="decimal"/>
      <w:pStyle w:val="enumlev1"/>
      <w:lvlText w:val="%1."/>
      <w:lvlJc w:val="right"/>
      <w:pPr>
        <w:tabs>
          <w:tab w:val="num" w:pos="1440"/>
        </w:tabs>
        <w:ind w:left="1440" w:hanging="720"/>
      </w:pPr>
      <w:rPr>
        <w:rFonts w:ascii="Arial" w:hAnsi="Arial" w:hint="default"/>
        <w:b w:val="0"/>
        <w:i w:val="0"/>
        <w:sz w:val="22"/>
        <w:u w:val="none"/>
      </w:rPr>
    </w:lvl>
    <w:lvl w:ilvl="1">
      <w:start w:val="1"/>
      <w:numFmt w:val="lowerLetter"/>
      <w:pStyle w:val="enumlev2"/>
      <w:lvlText w:val="%2)"/>
      <w:lvlJc w:val="right"/>
      <w:pPr>
        <w:tabs>
          <w:tab w:val="num" w:pos="2160"/>
        </w:tabs>
        <w:ind w:left="2160" w:hanging="720"/>
      </w:pPr>
      <w:rPr>
        <w:rFonts w:ascii="Arial" w:hAnsi="Arial" w:hint="default"/>
        <w:b w:val="0"/>
        <w:i w:val="0"/>
        <w:sz w:val="22"/>
      </w:rPr>
    </w:lvl>
    <w:lvl w:ilvl="2">
      <w:start w:val="1"/>
      <w:numFmt w:val="none"/>
      <w:pStyle w:val="enumlev3"/>
      <w:lvlText w:val="-"/>
      <w:lvlJc w:val="left"/>
      <w:pPr>
        <w:tabs>
          <w:tab w:val="num" w:pos="2880"/>
        </w:tabs>
        <w:ind w:left="288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3233D17"/>
    <w:multiLevelType w:val="hybridMultilevel"/>
    <w:tmpl w:val="0F9668DE"/>
    <w:lvl w:ilvl="0" w:tplc="3D36BA0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BE17C3"/>
    <w:multiLevelType w:val="hybridMultilevel"/>
    <w:tmpl w:val="2C621B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9500DB"/>
    <w:multiLevelType w:val="hybridMultilevel"/>
    <w:tmpl w:val="65643A36"/>
    <w:lvl w:ilvl="0" w:tplc="2EC47DEE">
      <w:start w:val="1"/>
      <w:numFmt w:val="lowerLetter"/>
      <w:pStyle w:val="listletter"/>
      <w:lvlText w:val="%1)"/>
      <w:lvlJc w:val="left"/>
      <w:pPr>
        <w:tabs>
          <w:tab w:val="num" w:pos="720"/>
        </w:tabs>
        <w:ind w:left="115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71661F0F"/>
    <w:multiLevelType w:val="hybridMultilevel"/>
    <w:tmpl w:val="A15A6182"/>
    <w:lvl w:ilvl="0" w:tplc="9866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93BF1"/>
    <w:multiLevelType w:val="hybridMultilevel"/>
    <w:tmpl w:val="0D8CF1B6"/>
    <w:lvl w:ilvl="0" w:tplc="04090001">
      <w:start w:val="1"/>
      <w:numFmt w:val="bullet"/>
      <w:pStyle w:val="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688E7FA"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9"/>
    <w:rsid w:val="0000397B"/>
    <w:rsid w:val="00004D21"/>
    <w:rsid w:val="00005891"/>
    <w:rsid w:val="00007D60"/>
    <w:rsid w:val="000126F3"/>
    <w:rsid w:val="000134F4"/>
    <w:rsid w:val="00014BEC"/>
    <w:rsid w:val="00015EE4"/>
    <w:rsid w:val="000246D7"/>
    <w:rsid w:val="00026C80"/>
    <w:rsid w:val="00030DC8"/>
    <w:rsid w:val="00032698"/>
    <w:rsid w:val="00034B30"/>
    <w:rsid w:val="000357AD"/>
    <w:rsid w:val="00035E7A"/>
    <w:rsid w:val="0004013E"/>
    <w:rsid w:val="00040882"/>
    <w:rsid w:val="00044E1E"/>
    <w:rsid w:val="000507C2"/>
    <w:rsid w:val="00050E4D"/>
    <w:rsid w:val="0005272E"/>
    <w:rsid w:val="000528B6"/>
    <w:rsid w:val="00052A3B"/>
    <w:rsid w:val="00056C3B"/>
    <w:rsid w:val="00061521"/>
    <w:rsid w:val="0006167C"/>
    <w:rsid w:val="00061D73"/>
    <w:rsid w:val="0006256C"/>
    <w:rsid w:val="000626ED"/>
    <w:rsid w:val="00063B76"/>
    <w:rsid w:val="0006578C"/>
    <w:rsid w:val="00066742"/>
    <w:rsid w:val="00071B02"/>
    <w:rsid w:val="00072E4A"/>
    <w:rsid w:val="00073CA8"/>
    <w:rsid w:val="00075960"/>
    <w:rsid w:val="00077AF7"/>
    <w:rsid w:val="00080CE0"/>
    <w:rsid w:val="00080F21"/>
    <w:rsid w:val="00081346"/>
    <w:rsid w:val="00082324"/>
    <w:rsid w:val="00083383"/>
    <w:rsid w:val="00084B13"/>
    <w:rsid w:val="00087EFF"/>
    <w:rsid w:val="00090103"/>
    <w:rsid w:val="00095822"/>
    <w:rsid w:val="00096422"/>
    <w:rsid w:val="00096999"/>
    <w:rsid w:val="000A1B31"/>
    <w:rsid w:val="000A244A"/>
    <w:rsid w:val="000A2C50"/>
    <w:rsid w:val="000A3A25"/>
    <w:rsid w:val="000A6C01"/>
    <w:rsid w:val="000A6ED0"/>
    <w:rsid w:val="000A6FC4"/>
    <w:rsid w:val="000B1E7A"/>
    <w:rsid w:val="000B432D"/>
    <w:rsid w:val="000B5446"/>
    <w:rsid w:val="000B6EBF"/>
    <w:rsid w:val="000C0612"/>
    <w:rsid w:val="000C2C7F"/>
    <w:rsid w:val="000C622B"/>
    <w:rsid w:val="000C6EF9"/>
    <w:rsid w:val="000C79D8"/>
    <w:rsid w:val="000D18F6"/>
    <w:rsid w:val="000D357B"/>
    <w:rsid w:val="000D3A26"/>
    <w:rsid w:val="000D78FA"/>
    <w:rsid w:val="000D7A42"/>
    <w:rsid w:val="000E0613"/>
    <w:rsid w:val="000E1BE5"/>
    <w:rsid w:val="000E3D55"/>
    <w:rsid w:val="000E41FB"/>
    <w:rsid w:val="000E5745"/>
    <w:rsid w:val="000E6EB8"/>
    <w:rsid w:val="000E736E"/>
    <w:rsid w:val="000F0A8E"/>
    <w:rsid w:val="000F796C"/>
    <w:rsid w:val="00105D1A"/>
    <w:rsid w:val="00106094"/>
    <w:rsid w:val="0010677D"/>
    <w:rsid w:val="0011113A"/>
    <w:rsid w:val="001121C3"/>
    <w:rsid w:val="001125A3"/>
    <w:rsid w:val="00114A2C"/>
    <w:rsid w:val="00116F2B"/>
    <w:rsid w:val="00121FDE"/>
    <w:rsid w:val="00123B51"/>
    <w:rsid w:val="00125769"/>
    <w:rsid w:val="001261D3"/>
    <w:rsid w:val="001264FC"/>
    <w:rsid w:val="001274B7"/>
    <w:rsid w:val="001275FA"/>
    <w:rsid w:val="00127E81"/>
    <w:rsid w:val="001300EE"/>
    <w:rsid w:val="00130E9B"/>
    <w:rsid w:val="00131E61"/>
    <w:rsid w:val="00132F53"/>
    <w:rsid w:val="00133D0C"/>
    <w:rsid w:val="00134EEC"/>
    <w:rsid w:val="00137BFB"/>
    <w:rsid w:val="00141AC0"/>
    <w:rsid w:val="00142F52"/>
    <w:rsid w:val="001449AC"/>
    <w:rsid w:val="00146864"/>
    <w:rsid w:val="00150734"/>
    <w:rsid w:val="00150B6F"/>
    <w:rsid w:val="00156985"/>
    <w:rsid w:val="00156BAD"/>
    <w:rsid w:val="0015710C"/>
    <w:rsid w:val="00157B3E"/>
    <w:rsid w:val="00157BC8"/>
    <w:rsid w:val="00160036"/>
    <w:rsid w:val="00160368"/>
    <w:rsid w:val="001659CF"/>
    <w:rsid w:val="00167879"/>
    <w:rsid w:val="00172233"/>
    <w:rsid w:val="00172564"/>
    <w:rsid w:val="0017386B"/>
    <w:rsid w:val="001741A3"/>
    <w:rsid w:val="00175869"/>
    <w:rsid w:val="00176259"/>
    <w:rsid w:val="0017673B"/>
    <w:rsid w:val="00177ABE"/>
    <w:rsid w:val="00177B6A"/>
    <w:rsid w:val="00182DF8"/>
    <w:rsid w:val="001839C1"/>
    <w:rsid w:val="0018469A"/>
    <w:rsid w:val="00184CD5"/>
    <w:rsid w:val="00184EBB"/>
    <w:rsid w:val="001853E3"/>
    <w:rsid w:val="00186ACD"/>
    <w:rsid w:val="00191C5C"/>
    <w:rsid w:val="00193137"/>
    <w:rsid w:val="00194B9F"/>
    <w:rsid w:val="0019665C"/>
    <w:rsid w:val="001A0FE7"/>
    <w:rsid w:val="001A2813"/>
    <w:rsid w:val="001A57EE"/>
    <w:rsid w:val="001A7506"/>
    <w:rsid w:val="001B2656"/>
    <w:rsid w:val="001B27D0"/>
    <w:rsid w:val="001B3E21"/>
    <w:rsid w:val="001B6081"/>
    <w:rsid w:val="001B6B3C"/>
    <w:rsid w:val="001C0F4D"/>
    <w:rsid w:val="001C4E6D"/>
    <w:rsid w:val="001C5002"/>
    <w:rsid w:val="001C5208"/>
    <w:rsid w:val="001D4FF6"/>
    <w:rsid w:val="001D521C"/>
    <w:rsid w:val="001D650E"/>
    <w:rsid w:val="001D68D8"/>
    <w:rsid w:val="001D698B"/>
    <w:rsid w:val="001E0138"/>
    <w:rsid w:val="001E0A72"/>
    <w:rsid w:val="001E14BF"/>
    <w:rsid w:val="001E2BF2"/>
    <w:rsid w:val="001E3DA9"/>
    <w:rsid w:val="001E569C"/>
    <w:rsid w:val="001E5B8F"/>
    <w:rsid w:val="001E5BE9"/>
    <w:rsid w:val="001E60EF"/>
    <w:rsid w:val="001F1147"/>
    <w:rsid w:val="001F4341"/>
    <w:rsid w:val="001F750B"/>
    <w:rsid w:val="001F7B46"/>
    <w:rsid w:val="0020045F"/>
    <w:rsid w:val="00203078"/>
    <w:rsid w:val="002038CC"/>
    <w:rsid w:val="00205BEE"/>
    <w:rsid w:val="00205C6B"/>
    <w:rsid w:val="00207629"/>
    <w:rsid w:val="0021090F"/>
    <w:rsid w:val="00211F38"/>
    <w:rsid w:val="00213379"/>
    <w:rsid w:val="00221F9D"/>
    <w:rsid w:val="00221FFC"/>
    <w:rsid w:val="00222381"/>
    <w:rsid w:val="00226D43"/>
    <w:rsid w:val="00231477"/>
    <w:rsid w:val="00231CBE"/>
    <w:rsid w:val="002348A5"/>
    <w:rsid w:val="002353B5"/>
    <w:rsid w:val="00236FA8"/>
    <w:rsid w:val="00237F15"/>
    <w:rsid w:val="00242A99"/>
    <w:rsid w:val="0024412D"/>
    <w:rsid w:val="00247C9A"/>
    <w:rsid w:val="00250707"/>
    <w:rsid w:val="00251009"/>
    <w:rsid w:val="002513B0"/>
    <w:rsid w:val="002524C3"/>
    <w:rsid w:val="00253DF3"/>
    <w:rsid w:val="0025560B"/>
    <w:rsid w:val="0026167E"/>
    <w:rsid w:val="00261B82"/>
    <w:rsid w:val="0026221B"/>
    <w:rsid w:val="002632D7"/>
    <w:rsid w:val="00263C68"/>
    <w:rsid w:val="0026435D"/>
    <w:rsid w:val="0026691D"/>
    <w:rsid w:val="00275ACC"/>
    <w:rsid w:val="0028012D"/>
    <w:rsid w:val="00281093"/>
    <w:rsid w:val="00282BDE"/>
    <w:rsid w:val="00286AB4"/>
    <w:rsid w:val="00286B8E"/>
    <w:rsid w:val="00286E6A"/>
    <w:rsid w:val="00286F19"/>
    <w:rsid w:val="00290BDA"/>
    <w:rsid w:val="00292CEC"/>
    <w:rsid w:val="00292FC9"/>
    <w:rsid w:val="00293C38"/>
    <w:rsid w:val="0029478A"/>
    <w:rsid w:val="0029661E"/>
    <w:rsid w:val="002974AF"/>
    <w:rsid w:val="00297C4C"/>
    <w:rsid w:val="002A4E76"/>
    <w:rsid w:val="002A5375"/>
    <w:rsid w:val="002A59B5"/>
    <w:rsid w:val="002A6B7B"/>
    <w:rsid w:val="002B35EF"/>
    <w:rsid w:val="002B6AFF"/>
    <w:rsid w:val="002B7945"/>
    <w:rsid w:val="002B7B81"/>
    <w:rsid w:val="002C06D1"/>
    <w:rsid w:val="002C1413"/>
    <w:rsid w:val="002C5C0C"/>
    <w:rsid w:val="002C5EAD"/>
    <w:rsid w:val="002D057F"/>
    <w:rsid w:val="002D37A6"/>
    <w:rsid w:val="002D3B75"/>
    <w:rsid w:val="002D3D7B"/>
    <w:rsid w:val="002D4BC5"/>
    <w:rsid w:val="002E27E0"/>
    <w:rsid w:val="002E31B9"/>
    <w:rsid w:val="002E54B6"/>
    <w:rsid w:val="002E57BC"/>
    <w:rsid w:val="002E5F0A"/>
    <w:rsid w:val="002E7A67"/>
    <w:rsid w:val="002F211D"/>
    <w:rsid w:val="002F31DD"/>
    <w:rsid w:val="002F4564"/>
    <w:rsid w:val="002F5758"/>
    <w:rsid w:val="002F7A25"/>
    <w:rsid w:val="00302C53"/>
    <w:rsid w:val="00302D2D"/>
    <w:rsid w:val="00303A74"/>
    <w:rsid w:val="0030502D"/>
    <w:rsid w:val="00305B31"/>
    <w:rsid w:val="003064A0"/>
    <w:rsid w:val="00306872"/>
    <w:rsid w:val="003069E9"/>
    <w:rsid w:val="00310FF4"/>
    <w:rsid w:val="00311918"/>
    <w:rsid w:val="00311C43"/>
    <w:rsid w:val="003134DF"/>
    <w:rsid w:val="00313EDD"/>
    <w:rsid w:val="00314251"/>
    <w:rsid w:val="00316A43"/>
    <w:rsid w:val="00323A1D"/>
    <w:rsid w:val="00325D4A"/>
    <w:rsid w:val="00326358"/>
    <w:rsid w:val="00330191"/>
    <w:rsid w:val="003308DD"/>
    <w:rsid w:val="0033388F"/>
    <w:rsid w:val="0033399B"/>
    <w:rsid w:val="003342CF"/>
    <w:rsid w:val="00334BC5"/>
    <w:rsid w:val="00340934"/>
    <w:rsid w:val="00345ADD"/>
    <w:rsid w:val="00350286"/>
    <w:rsid w:val="00350BC7"/>
    <w:rsid w:val="00351999"/>
    <w:rsid w:val="00351B10"/>
    <w:rsid w:val="00354887"/>
    <w:rsid w:val="00361EA8"/>
    <w:rsid w:val="0036374E"/>
    <w:rsid w:val="00363785"/>
    <w:rsid w:val="00365942"/>
    <w:rsid w:val="00366039"/>
    <w:rsid w:val="00367730"/>
    <w:rsid w:val="003703E9"/>
    <w:rsid w:val="00370E71"/>
    <w:rsid w:val="0037123C"/>
    <w:rsid w:val="00371F76"/>
    <w:rsid w:val="00375018"/>
    <w:rsid w:val="00377991"/>
    <w:rsid w:val="0038280C"/>
    <w:rsid w:val="00383E0A"/>
    <w:rsid w:val="003852B6"/>
    <w:rsid w:val="003866A9"/>
    <w:rsid w:val="00392CAE"/>
    <w:rsid w:val="00392F50"/>
    <w:rsid w:val="00393028"/>
    <w:rsid w:val="003941A3"/>
    <w:rsid w:val="00395DEA"/>
    <w:rsid w:val="003A03DE"/>
    <w:rsid w:val="003A1C75"/>
    <w:rsid w:val="003A2B76"/>
    <w:rsid w:val="003A4336"/>
    <w:rsid w:val="003B00E0"/>
    <w:rsid w:val="003B42B8"/>
    <w:rsid w:val="003B6CD6"/>
    <w:rsid w:val="003B7138"/>
    <w:rsid w:val="003C0549"/>
    <w:rsid w:val="003C2E3F"/>
    <w:rsid w:val="003C39C5"/>
    <w:rsid w:val="003C75DD"/>
    <w:rsid w:val="003D04C4"/>
    <w:rsid w:val="003D0A81"/>
    <w:rsid w:val="003D1D14"/>
    <w:rsid w:val="003D320D"/>
    <w:rsid w:val="003D47EE"/>
    <w:rsid w:val="003D53BF"/>
    <w:rsid w:val="003D655F"/>
    <w:rsid w:val="003D7AB5"/>
    <w:rsid w:val="003E0A3D"/>
    <w:rsid w:val="003E0BEA"/>
    <w:rsid w:val="003E15FE"/>
    <w:rsid w:val="003E26EA"/>
    <w:rsid w:val="003E3412"/>
    <w:rsid w:val="003E5B41"/>
    <w:rsid w:val="003E773E"/>
    <w:rsid w:val="003E783A"/>
    <w:rsid w:val="003E7852"/>
    <w:rsid w:val="003F5FF1"/>
    <w:rsid w:val="003F61B7"/>
    <w:rsid w:val="003F75EF"/>
    <w:rsid w:val="0040020C"/>
    <w:rsid w:val="004015C4"/>
    <w:rsid w:val="00401A41"/>
    <w:rsid w:val="004027F6"/>
    <w:rsid w:val="004057F4"/>
    <w:rsid w:val="004059D1"/>
    <w:rsid w:val="00405A3E"/>
    <w:rsid w:val="00405A86"/>
    <w:rsid w:val="00406A89"/>
    <w:rsid w:val="00414F76"/>
    <w:rsid w:val="004158DF"/>
    <w:rsid w:val="00416C2A"/>
    <w:rsid w:val="00422A8F"/>
    <w:rsid w:val="004238EF"/>
    <w:rsid w:val="004239E3"/>
    <w:rsid w:val="0042418C"/>
    <w:rsid w:val="00425609"/>
    <w:rsid w:val="00430282"/>
    <w:rsid w:val="004308C6"/>
    <w:rsid w:val="00433400"/>
    <w:rsid w:val="004334AC"/>
    <w:rsid w:val="0043356D"/>
    <w:rsid w:val="00434A30"/>
    <w:rsid w:val="004371D3"/>
    <w:rsid w:val="004407FE"/>
    <w:rsid w:val="00444535"/>
    <w:rsid w:val="0044618A"/>
    <w:rsid w:val="00446CE5"/>
    <w:rsid w:val="00450FE8"/>
    <w:rsid w:val="0045142E"/>
    <w:rsid w:val="004524CA"/>
    <w:rsid w:val="00454042"/>
    <w:rsid w:val="00454051"/>
    <w:rsid w:val="0045613C"/>
    <w:rsid w:val="00456CEE"/>
    <w:rsid w:val="004617BA"/>
    <w:rsid w:val="00462457"/>
    <w:rsid w:val="00463B50"/>
    <w:rsid w:val="00466765"/>
    <w:rsid w:val="004722A2"/>
    <w:rsid w:val="00473231"/>
    <w:rsid w:val="004732E2"/>
    <w:rsid w:val="004738CB"/>
    <w:rsid w:val="0047495C"/>
    <w:rsid w:val="00475F44"/>
    <w:rsid w:val="004771AF"/>
    <w:rsid w:val="00477AFC"/>
    <w:rsid w:val="00477B77"/>
    <w:rsid w:val="00480D65"/>
    <w:rsid w:val="00482DF7"/>
    <w:rsid w:val="00484C52"/>
    <w:rsid w:val="004902BA"/>
    <w:rsid w:val="00490843"/>
    <w:rsid w:val="00490A84"/>
    <w:rsid w:val="00491313"/>
    <w:rsid w:val="00491655"/>
    <w:rsid w:val="004932DB"/>
    <w:rsid w:val="00496090"/>
    <w:rsid w:val="00496694"/>
    <w:rsid w:val="004A0602"/>
    <w:rsid w:val="004A11F2"/>
    <w:rsid w:val="004A1619"/>
    <w:rsid w:val="004A2FD1"/>
    <w:rsid w:val="004A47CC"/>
    <w:rsid w:val="004A6190"/>
    <w:rsid w:val="004A64BF"/>
    <w:rsid w:val="004A70A2"/>
    <w:rsid w:val="004B096A"/>
    <w:rsid w:val="004B1913"/>
    <w:rsid w:val="004B312F"/>
    <w:rsid w:val="004B5E2B"/>
    <w:rsid w:val="004B7F99"/>
    <w:rsid w:val="004C05E5"/>
    <w:rsid w:val="004C1838"/>
    <w:rsid w:val="004C1D35"/>
    <w:rsid w:val="004C2BC1"/>
    <w:rsid w:val="004C3EAF"/>
    <w:rsid w:val="004C42F7"/>
    <w:rsid w:val="004C6A4D"/>
    <w:rsid w:val="004C6B1C"/>
    <w:rsid w:val="004C7A32"/>
    <w:rsid w:val="004C7F19"/>
    <w:rsid w:val="004D0236"/>
    <w:rsid w:val="004D079D"/>
    <w:rsid w:val="004D3672"/>
    <w:rsid w:val="004D5DCB"/>
    <w:rsid w:val="004E2A81"/>
    <w:rsid w:val="004E2AE3"/>
    <w:rsid w:val="004E4945"/>
    <w:rsid w:val="004E53A9"/>
    <w:rsid w:val="004E55DF"/>
    <w:rsid w:val="004F3AC2"/>
    <w:rsid w:val="004F3C1D"/>
    <w:rsid w:val="004F4067"/>
    <w:rsid w:val="004F6A81"/>
    <w:rsid w:val="004F6CD5"/>
    <w:rsid w:val="00500813"/>
    <w:rsid w:val="00501FB2"/>
    <w:rsid w:val="00502913"/>
    <w:rsid w:val="00504074"/>
    <w:rsid w:val="00504303"/>
    <w:rsid w:val="00506D68"/>
    <w:rsid w:val="00516B9B"/>
    <w:rsid w:val="00522DB1"/>
    <w:rsid w:val="00523522"/>
    <w:rsid w:val="0052355A"/>
    <w:rsid w:val="0052507E"/>
    <w:rsid w:val="00525EAD"/>
    <w:rsid w:val="00526F1B"/>
    <w:rsid w:val="005307AC"/>
    <w:rsid w:val="00530D15"/>
    <w:rsid w:val="00531A29"/>
    <w:rsid w:val="005368BB"/>
    <w:rsid w:val="00537972"/>
    <w:rsid w:val="00540F0C"/>
    <w:rsid w:val="00542C03"/>
    <w:rsid w:val="00543522"/>
    <w:rsid w:val="00544DEE"/>
    <w:rsid w:val="00545169"/>
    <w:rsid w:val="0054601C"/>
    <w:rsid w:val="00553B64"/>
    <w:rsid w:val="00553DFA"/>
    <w:rsid w:val="00554280"/>
    <w:rsid w:val="00561264"/>
    <w:rsid w:val="00562ACC"/>
    <w:rsid w:val="00566589"/>
    <w:rsid w:val="00566F67"/>
    <w:rsid w:val="005723C3"/>
    <w:rsid w:val="005730AF"/>
    <w:rsid w:val="005731DA"/>
    <w:rsid w:val="005734E4"/>
    <w:rsid w:val="0057389A"/>
    <w:rsid w:val="005751A4"/>
    <w:rsid w:val="005752E0"/>
    <w:rsid w:val="005755A2"/>
    <w:rsid w:val="00575BB3"/>
    <w:rsid w:val="005773F1"/>
    <w:rsid w:val="00577E94"/>
    <w:rsid w:val="005807A0"/>
    <w:rsid w:val="00580BDE"/>
    <w:rsid w:val="00582FE6"/>
    <w:rsid w:val="00585648"/>
    <w:rsid w:val="005869F8"/>
    <w:rsid w:val="00586AFD"/>
    <w:rsid w:val="00590694"/>
    <w:rsid w:val="005939C4"/>
    <w:rsid w:val="00593F7C"/>
    <w:rsid w:val="00594DEB"/>
    <w:rsid w:val="005955F6"/>
    <w:rsid w:val="005A01B2"/>
    <w:rsid w:val="005A2B35"/>
    <w:rsid w:val="005A591A"/>
    <w:rsid w:val="005A5B85"/>
    <w:rsid w:val="005A731B"/>
    <w:rsid w:val="005B335D"/>
    <w:rsid w:val="005B4880"/>
    <w:rsid w:val="005B4C3F"/>
    <w:rsid w:val="005B4D7E"/>
    <w:rsid w:val="005B4F44"/>
    <w:rsid w:val="005C00BC"/>
    <w:rsid w:val="005C5AB8"/>
    <w:rsid w:val="005D00EA"/>
    <w:rsid w:val="005D0C85"/>
    <w:rsid w:val="005D16DB"/>
    <w:rsid w:val="005D1E9A"/>
    <w:rsid w:val="005D214B"/>
    <w:rsid w:val="005D3BC6"/>
    <w:rsid w:val="005D5EAE"/>
    <w:rsid w:val="005E064E"/>
    <w:rsid w:val="005E2A2B"/>
    <w:rsid w:val="005E445C"/>
    <w:rsid w:val="005E5E16"/>
    <w:rsid w:val="005E6BF2"/>
    <w:rsid w:val="005E766F"/>
    <w:rsid w:val="005E7AE3"/>
    <w:rsid w:val="005F061A"/>
    <w:rsid w:val="005F700D"/>
    <w:rsid w:val="005F7A87"/>
    <w:rsid w:val="006059DA"/>
    <w:rsid w:val="00605F59"/>
    <w:rsid w:val="00606248"/>
    <w:rsid w:val="00616AAD"/>
    <w:rsid w:val="00622223"/>
    <w:rsid w:val="00622F67"/>
    <w:rsid w:val="00623B41"/>
    <w:rsid w:val="00624710"/>
    <w:rsid w:val="006267E5"/>
    <w:rsid w:val="00627F44"/>
    <w:rsid w:val="00630C7B"/>
    <w:rsid w:val="0063156B"/>
    <w:rsid w:val="006339E4"/>
    <w:rsid w:val="006412E2"/>
    <w:rsid w:val="00642FD2"/>
    <w:rsid w:val="006507E7"/>
    <w:rsid w:val="00652E55"/>
    <w:rsid w:val="00653BA7"/>
    <w:rsid w:val="00655EB9"/>
    <w:rsid w:val="00657336"/>
    <w:rsid w:val="00664E71"/>
    <w:rsid w:val="00664FBE"/>
    <w:rsid w:val="006662CD"/>
    <w:rsid w:val="006707EA"/>
    <w:rsid w:val="006739AE"/>
    <w:rsid w:val="00673AF8"/>
    <w:rsid w:val="006742FA"/>
    <w:rsid w:val="00675C7F"/>
    <w:rsid w:val="0067778E"/>
    <w:rsid w:val="0068086C"/>
    <w:rsid w:val="00683EE0"/>
    <w:rsid w:val="00686762"/>
    <w:rsid w:val="0068776F"/>
    <w:rsid w:val="00687C20"/>
    <w:rsid w:val="00690C1C"/>
    <w:rsid w:val="00691F0C"/>
    <w:rsid w:val="0069217D"/>
    <w:rsid w:val="006922A1"/>
    <w:rsid w:val="00692D5F"/>
    <w:rsid w:val="00696D6E"/>
    <w:rsid w:val="00697360"/>
    <w:rsid w:val="006974C7"/>
    <w:rsid w:val="006A0C15"/>
    <w:rsid w:val="006A2F56"/>
    <w:rsid w:val="006A7341"/>
    <w:rsid w:val="006B0C7F"/>
    <w:rsid w:val="006B1CBF"/>
    <w:rsid w:val="006B250D"/>
    <w:rsid w:val="006B4642"/>
    <w:rsid w:val="006B7CDD"/>
    <w:rsid w:val="006C1938"/>
    <w:rsid w:val="006D1277"/>
    <w:rsid w:val="006D1DA7"/>
    <w:rsid w:val="006D1F8E"/>
    <w:rsid w:val="006D206C"/>
    <w:rsid w:val="006D3D8E"/>
    <w:rsid w:val="006D4EA5"/>
    <w:rsid w:val="006D7C28"/>
    <w:rsid w:val="006E13F1"/>
    <w:rsid w:val="006E2AEA"/>
    <w:rsid w:val="006E46F1"/>
    <w:rsid w:val="006E6905"/>
    <w:rsid w:val="006E7112"/>
    <w:rsid w:val="006F0C6C"/>
    <w:rsid w:val="006F117B"/>
    <w:rsid w:val="006F3156"/>
    <w:rsid w:val="006F3A6C"/>
    <w:rsid w:val="006F3BF5"/>
    <w:rsid w:val="006F3CD0"/>
    <w:rsid w:val="006F50B6"/>
    <w:rsid w:val="006F5583"/>
    <w:rsid w:val="00701879"/>
    <w:rsid w:val="00705E09"/>
    <w:rsid w:val="00710791"/>
    <w:rsid w:val="0071117C"/>
    <w:rsid w:val="00712C3C"/>
    <w:rsid w:val="007147A5"/>
    <w:rsid w:val="00714BC2"/>
    <w:rsid w:val="00715ED0"/>
    <w:rsid w:val="00716442"/>
    <w:rsid w:val="00716617"/>
    <w:rsid w:val="00716A16"/>
    <w:rsid w:val="007176DC"/>
    <w:rsid w:val="00721904"/>
    <w:rsid w:val="00724033"/>
    <w:rsid w:val="00725955"/>
    <w:rsid w:val="0073082F"/>
    <w:rsid w:val="00733AFA"/>
    <w:rsid w:val="007351E0"/>
    <w:rsid w:val="0073634F"/>
    <w:rsid w:val="00743872"/>
    <w:rsid w:val="00744ACD"/>
    <w:rsid w:val="007452B6"/>
    <w:rsid w:val="00746812"/>
    <w:rsid w:val="0074721D"/>
    <w:rsid w:val="00750235"/>
    <w:rsid w:val="0075482C"/>
    <w:rsid w:val="00757273"/>
    <w:rsid w:val="0076371B"/>
    <w:rsid w:val="00763FE4"/>
    <w:rsid w:val="00765C94"/>
    <w:rsid w:val="007661FF"/>
    <w:rsid w:val="00770ED2"/>
    <w:rsid w:val="00771A18"/>
    <w:rsid w:val="007762F0"/>
    <w:rsid w:val="007810DD"/>
    <w:rsid w:val="00784567"/>
    <w:rsid w:val="00785303"/>
    <w:rsid w:val="00795657"/>
    <w:rsid w:val="00796A36"/>
    <w:rsid w:val="007A18BD"/>
    <w:rsid w:val="007A1C90"/>
    <w:rsid w:val="007A29F4"/>
    <w:rsid w:val="007A71DD"/>
    <w:rsid w:val="007B123D"/>
    <w:rsid w:val="007B6D0B"/>
    <w:rsid w:val="007C0152"/>
    <w:rsid w:val="007C07C4"/>
    <w:rsid w:val="007C1EAA"/>
    <w:rsid w:val="007C4331"/>
    <w:rsid w:val="007C6542"/>
    <w:rsid w:val="007C7619"/>
    <w:rsid w:val="007D3A8A"/>
    <w:rsid w:val="007D4A41"/>
    <w:rsid w:val="007D6D7F"/>
    <w:rsid w:val="007D7D8F"/>
    <w:rsid w:val="007E0CED"/>
    <w:rsid w:val="007E365D"/>
    <w:rsid w:val="007E721D"/>
    <w:rsid w:val="007F1835"/>
    <w:rsid w:val="007F2C15"/>
    <w:rsid w:val="007F2CD3"/>
    <w:rsid w:val="007F462E"/>
    <w:rsid w:val="007F5558"/>
    <w:rsid w:val="007F55EB"/>
    <w:rsid w:val="007F5DF8"/>
    <w:rsid w:val="00800763"/>
    <w:rsid w:val="00802326"/>
    <w:rsid w:val="008037AC"/>
    <w:rsid w:val="00804F68"/>
    <w:rsid w:val="00805064"/>
    <w:rsid w:val="00805941"/>
    <w:rsid w:val="00806F69"/>
    <w:rsid w:val="00807285"/>
    <w:rsid w:val="0081116A"/>
    <w:rsid w:val="00821FE3"/>
    <w:rsid w:val="008220A9"/>
    <w:rsid w:val="0082298A"/>
    <w:rsid w:val="00823A13"/>
    <w:rsid w:val="0082472E"/>
    <w:rsid w:val="008258C6"/>
    <w:rsid w:val="008262CF"/>
    <w:rsid w:val="00827A22"/>
    <w:rsid w:val="00827B3F"/>
    <w:rsid w:val="00827CE9"/>
    <w:rsid w:val="00833C51"/>
    <w:rsid w:val="00833E51"/>
    <w:rsid w:val="00837A80"/>
    <w:rsid w:val="008423BC"/>
    <w:rsid w:val="00842FD0"/>
    <w:rsid w:val="00844791"/>
    <w:rsid w:val="00844B02"/>
    <w:rsid w:val="00844B15"/>
    <w:rsid w:val="00844BB4"/>
    <w:rsid w:val="008517F3"/>
    <w:rsid w:val="0085277C"/>
    <w:rsid w:val="0085498B"/>
    <w:rsid w:val="00854BDE"/>
    <w:rsid w:val="00855EBB"/>
    <w:rsid w:val="00856818"/>
    <w:rsid w:val="008579BD"/>
    <w:rsid w:val="00862348"/>
    <w:rsid w:val="00862AD9"/>
    <w:rsid w:val="00870FD5"/>
    <w:rsid w:val="00871083"/>
    <w:rsid w:val="00871529"/>
    <w:rsid w:val="0087365F"/>
    <w:rsid w:val="00873900"/>
    <w:rsid w:val="00873E69"/>
    <w:rsid w:val="00874AE2"/>
    <w:rsid w:val="00875FB1"/>
    <w:rsid w:val="008766D7"/>
    <w:rsid w:val="00876BA1"/>
    <w:rsid w:val="00876BE6"/>
    <w:rsid w:val="00877330"/>
    <w:rsid w:val="00877D2D"/>
    <w:rsid w:val="00880918"/>
    <w:rsid w:val="0088104B"/>
    <w:rsid w:val="0088207A"/>
    <w:rsid w:val="0088350C"/>
    <w:rsid w:val="00891DB7"/>
    <w:rsid w:val="0089498C"/>
    <w:rsid w:val="008A2313"/>
    <w:rsid w:val="008A5EC4"/>
    <w:rsid w:val="008A7FDB"/>
    <w:rsid w:val="008B03FF"/>
    <w:rsid w:val="008B1676"/>
    <w:rsid w:val="008B3933"/>
    <w:rsid w:val="008B3E0D"/>
    <w:rsid w:val="008B4010"/>
    <w:rsid w:val="008B457D"/>
    <w:rsid w:val="008B60FC"/>
    <w:rsid w:val="008B68B4"/>
    <w:rsid w:val="008B7164"/>
    <w:rsid w:val="008B7F79"/>
    <w:rsid w:val="008C14E1"/>
    <w:rsid w:val="008C2DDD"/>
    <w:rsid w:val="008C360F"/>
    <w:rsid w:val="008C3A08"/>
    <w:rsid w:val="008C4820"/>
    <w:rsid w:val="008C57E5"/>
    <w:rsid w:val="008C5F04"/>
    <w:rsid w:val="008C782B"/>
    <w:rsid w:val="008D0256"/>
    <w:rsid w:val="008D06FA"/>
    <w:rsid w:val="008D0A3D"/>
    <w:rsid w:val="008D14A6"/>
    <w:rsid w:val="008D17B9"/>
    <w:rsid w:val="008D24E1"/>
    <w:rsid w:val="008D39C9"/>
    <w:rsid w:val="008D5371"/>
    <w:rsid w:val="008E0A35"/>
    <w:rsid w:val="008E1F1B"/>
    <w:rsid w:val="008E2ABD"/>
    <w:rsid w:val="008E508A"/>
    <w:rsid w:val="008E66A9"/>
    <w:rsid w:val="008E6F08"/>
    <w:rsid w:val="008E7A26"/>
    <w:rsid w:val="008F11EE"/>
    <w:rsid w:val="008F36FE"/>
    <w:rsid w:val="008F44F7"/>
    <w:rsid w:val="008F464B"/>
    <w:rsid w:val="008F6381"/>
    <w:rsid w:val="00900DD1"/>
    <w:rsid w:val="009014D7"/>
    <w:rsid w:val="00903C90"/>
    <w:rsid w:val="00903D50"/>
    <w:rsid w:val="009046F2"/>
    <w:rsid w:val="00906076"/>
    <w:rsid w:val="009070C1"/>
    <w:rsid w:val="00910004"/>
    <w:rsid w:val="009106A8"/>
    <w:rsid w:val="00911EB1"/>
    <w:rsid w:val="00920454"/>
    <w:rsid w:val="0092056D"/>
    <w:rsid w:val="00921084"/>
    <w:rsid w:val="00921811"/>
    <w:rsid w:val="0092186B"/>
    <w:rsid w:val="00922650"/>
    <w:rsid w:val="00924C41"/>
    <w:rsid w:val="009268E2"/>
    <w:rsid w:val="00930AF7"/>
    <w:rsid w:val="0093421C"/>
    <w:rsid w:val="00935BA1"/>
    <w:rsid w:val="0093683E"/>
    <w:rsid w:val="009436A2"/>
    <w:rsid w:val="00945B90"/>
    <w:rsid w:val="0094668D"/>
    <w:rsid w:val="0095095A"/>
    <w:rsid w:val="00951FD4"/>
    <w:rsid w:val="00954A41"/>
    <w:rsid w:val="0095513C"/>
    <w:rsid w:val="00955F20"/>
    <w:rsid w:val="00956716"/>
    <w:rsid w:val="00960AD7"/>
    <w:rsid w:val="00961D99"/>
    <w:rsid w:val="00965A35"/>
    <w:rsid w:val="00967C1D"/>
    <w:rsid w:val="00971CD0"/>
    <w:rsid w:val="0097212F"/>
    <w:rsid w:val="009722BB"/>
    <w:rsid w:val="009726D5"/>
    <w:rsid w:val="0097379E"/>
    <w:rsid w:val="009768D8"/>
    <w:rsid w:val="00980500"/>
    <w:rsid w:val="00983670"/>
    <w:rsid w:val="00984E68"/>
    <w:rsid w:val="00984FE6"/>
    <w:rsid w:val="0098531E"/>
    <w:rsid w:val="00986E04"/>
    <w:rsid w:val="0098757C"/>
    <w:rsid w:val="0098758B"/>
    <w:rsid w:val="00987AF9"/>
    <w:rsid w:val="009907E6"/>
    <w:rsid w:val="00994529"/>
    <w:rsid w:val="009A0393"/>
    <w:rsid w:val="009A27A7"/>
    <w:rsid w:val="009A2DD9"/>
    <w:rsid w:val="009A3755"/>
    <w:rsid w:val="009A582D"/>
    <w:rsid w:val="009A7C53"/>
    <w:rsid w:val="009B0FCE"/>
    <w:rsid w:val="009B1F51"/>
    <w:rsid w:val="009B2F20"/>
    <w:rsid w:val="009B4BBD"/>
    <w:rsid w:val="009B4F93"/>
    <w:rsid w:val="009B5D52"/>
    <w:rsid w:val="009B6E47"/>
    <w:rsid w:val="009C09C7"/>
    <w:rsid w:val="009C243B"/>
    <w:rsid w:val="009C2F3A"/>
    <w:rsid w:val="009C6277"/>
    <w:rsid w:val="009C632B"/>
    <w:rsid w:val="009D0424"/>
    <w:rsid w:val="009D3342"/>
    <w:rsid w:val="009D3F62"/>
    <w:rsid w:val="009E10F0"/>
    <w:rsid w:val="009E662B"/>
    <w:rsid w:val="009E77ED"/>
    <w:rsid w:val="009E7C57"/>
    <w:rsid w:val="009F4BE2"/>
    <w:rsid w:val="009F5CB2"/>
    <w:rsid w:val="009F6556"/>
    <w:rsid w:val="009F75BD"/>
    <w:rsid w:val="00A016D8"/>
    <w:rsid w:val="00A03511"/>
    <w:rsid w:val="00A042F0"/>
    <w:rsid w:val="00A04371"/>
    <w:rsid w:val="00A0467D"/>
    <w:rsid w:val="00A050AB"/>
    <w:rsid w:val="00A10FC6"/>
    <w:rsid w:val="00A14393"/>
    <w:rsid w:val="00A14AC2"/>
    <w:rsid w:val="00A14C58"/>
    <w:rsid w:val="00A203B1"/>
    <w:rsid w:val="00A224F0"/>
    <w:rsid w:val="00A25813"/>
    <w:rsid w:val="00A2639D"/>
    <w:rsid w:val="00A309C0"/>
    <w:rsid w:val="00A30F68"/>
    <w:rsid w:val="00A31BE6"/>
    <w:rsid w:val="00A33190"/>
    <w:rsid w:val="00A332EF"/>
    <w:rsid w:val="00A35013"/>
    <w:rsid w:val="00A377CE"/>
    <w:rsid w:val="00A414D8"/>
    <w:rsid w:val="00A4412C"/>
    <w:rsid w:val="00A534C5"/>
    <w:rsid w:val="00A55933"/>
    <w:rsid w:val="00A55989"/>
    <w:rsid w:val="00A5781D"/>
    <w:rsid w:val="00A6227F"/>
    <w:rsid w:val="00A63DA2"/>
    <w:rsid w:val="00A64F3F"/>
    <w:rsid w:val="00A65C15"/>
    <w:rsid w:val="00A65DAC"/>
    <w:rsid w:val="00A66556"/>
    <w:rsid w:val="00A7113E"/>
    <w:rsid w:val="00A71511"/>
    <w:rsid w:val="00A71716"/>
    <w:rsid w:val="00A732F4"/>
    <w:rsid w:val="00A747F1"/>
    <w:rsid w:val="00A813F8"/>
    <w:rsid w:val="00A823C8"/>
    <w:rsid w:val="00A84374"/>
    <w:rsid w:val="00A85DDA"/>
    <w:rsid w:val="00A87116"/>
    <w:rsid w:val="00A87253"/>
    <w:rsid w:val="00A872AE"/>
    <w:rsid w:val="00A91CC6"/>
    <w:rsid w:val="00A91F61"/>
    <w:rsid w:val="00A924AE"/>
    <w:rsid w:val="00A93CBD"/>
    <w:rsid w:val="00A95312"/>
    <w:rsid w:val="00A97391"/>
    <w:rsid w:val="00AA2C52"/>
    <w:rsid w:val="00AA359C"/>
    <w:rsid w:val="00AA694C"/>
    <w:rsid w:val="00AA7DA2"/>
    <w:rsid w:val="00AB0D64"/>
    <w:rsid w:val="00AB42EE"/>
    <w:rsid w:val="00AC066D"/>
    <w:rsid w:val="00AC26CB"/>
    <w:rsid w:val="00AC2922"/>
    <w:rsid w:val="00AC2D45"/>
    <w:rsid w:val="00AC4483"/>
    <w:rsid w:val="00AC4606"/>
    <w:rsid w:val="00AC760F"/>
    <w:rsid w:val="00AD0F18"/>
    <w:rsid w:val="00AD175B"/>
    <w:rsid w:val="00AD376A"/>
    <w:rsid w:val="00AD3926"/>
    <w:rsid w:val="00AD521C"/>
    <w:rsid w:val="00AD6F29"/>
    <w:rsid w:val="00AE13E5"/>
    <w:rsid w:val="00AE13FC"/>
    <w:rsid w:val="00AE3B22"/>
    <w:rsid w:val="00AE3F9C"/>
    <w:rsid w:val="00AF1065"/>
    <w:rsid w:val="00AF312F"/>
    <w:rsid w:val="00AF3A93"/>
    <w:rsid w:val="00AF4240"/>
    <w:rsid w:val="00AF4E22"/>
    <w:rsid w:val="00AF76D5"/>
    <w:rsid w:val="00B00141"/>
    <w:rsid w:val="00B011A7"/>
    <w:rsid w:val="00B01D18"/>
    <w:rsid w:val="00B02220"/>
    <w:rsid w:val="00B0262B"/>
    <w:rsid w:val="00B03D0C"/>
    <w:rsid w:val="00B101BF"/>
    <w:rsid w:val="00B10B64"/>
    <w:rsid w:val="00B11EBB"/>
    <w:rsid w:val="00B11EC9"/>
    <w:rsid w:val="00B1269E"/>
    <w:rsid w:val="00B200DF"/>
    <w:rsid w:val="00B23D7E"/>
    <w:rsid w:val="00B27B39"/>
    <w:rsid w:val="00B313ED"/>
    <w:rsid w:val="00B31441"/>
    <w:rsid w:val="00B35E01"/>
    <w:rsid w:val="00B37D19"/>
    <w:rsid w:val="00B4055E"/>
    <w:rsid w:val="00B41671"/>
    <w:rsid w:val="00B4171D"/>
    <w:rsid w:val="00B42310"/>
    <w:rsid w:val="00B44A38"/>
    <w:rsid w:val="00B44BCD"/>
    <w:rsid w:val="00B46201"/>
    <w:rsid w:val="00B500A1"/>
    <w:rsid w:val="00B50BF4"/>
    <w:rsid w:val="00B51E8B"/>
    <w:rsid w:val="00B52172"/>
    <w:rsid w:val="00B53185"/>
    <w:rsid w:val="00B53CCA"/>
    <w:rsid w:val="00B56F3E"/>
    <w:rsid w:val="00B63B7C"/>
    <w:rsid w:val="00B66057"/>
    <w:rsid w:val="00B675A7"/>
    <w:rsid w:val="00B67AC2"/>
    <w:rsid w:val="00B7389B"/>
    <w:rsid w:val="00B74A10"/>
    <w:rsid w:val="00B75474"/>
    <w:rsid w:val="00B75739"/>
    <w:rsid w:val="00B75FEA"/>
    <w:rsid w:val="00B777F7"/>
    <w:rsid w:val="00B812A3"/>
    <w:rsid w:val="00B81C5D"/>
    <w:rsid w:val="00B82059"/>
    <w:rsid w:val="00B83FBF"/>
    <w:rsid w:val="00B84004"/>
    <w:rsid w:val="00B8512A"/>
    <w:rsid w:val="00B8632D"/>
    <w:rsid w:val="00B86D99"/>
    <w:rsid w:val="00B87377"/>
    <w:rsid w:val="00B91E2D"/>
    <w:rsid w:val="00B94D66"/>
    <w:rsid w:val="00B95422"/>
    <w:rsid w:val="00B957B9"/>
    <w:rsid w:val="00B95C56"/>
    <w:rsid w:val="00B96524"/>
    <w:rsid w:val="00BA0151"/>
    <w:rsid w:val="00BA01EF"/>
    <w:rsid w:val="00BA090D"/>
    <w:rsid w:val="00BA1BFC"/>
    <w:rsid w:val="00BA1EDF"/>
    <w:rsid w:val="00BA40F9"/>
    <w:rsid w:val="00BB256F"/>
    <w:rsid w:val="00BB781E"/>
    <w:rsid w:val="00BC027B"/>
    <w:rsid w:val="00BC3F99"/>
    <w:rsid w:val="00BC4CCE"/>
    <w:rsid w:val="00BD09ED"/>
    <w:rsid w:val="00BD34C5"/>
    <w:rsid w:val="00BD3B67"/>
    <w:rsid w:val="00BD7682"/>
    <w:rsid w:val="00BE055D"/>
    <w:rsid w:val="00BE618E"/>
    <w:rsid w:val="00BE6BAD"/>
    <w:rsid w:val="00BE6CD4"/>
    <w:rsid w:val="00BF377C"/>
    <w:rsid w:val="00BF67F0"/>
    <w:rsid w:val="00BF74DB"/>
    <w:rsid w:val="00C00D46"/>
    <w:rsid w:val="00C124AA"/>
    <w:rsid w:val="00C13D5F"/>
    <w:rsid w:val="00C172B2"/>
    <w:rsid w:val="00C2597D"/>
    <w:rsid w:val="00C376E7"/>
    <w:rsid w:val="00C40E29"/>
    <w:rsid w:val="00C42738"/>
    <w:rsid w:val="00C428CF"/>
    <w:rsid w:val="00C437CD"/>
    <w:rsid w:val="00C44541"/>
    <w:rsid w:val="00C4571C"/>
    <w:rsid w:val="00C46C7E"/>
    <w:rsid w:val="00C50130"/>
    <w:rsid w:val="00C501A1"/>
    <w:rsid w:val="00C5581A"/>
    <w:rsid w:val="00C56448"/>
    <w:rsid w:val="00C56698"/>
    <w:rsid w:val="00C57132"/>
    <w:rsid w:val="00C574FF"/>
    <w:rsid w:val="00C57545"/>
    <w:rsid w:val="00C62DCB"/>
    <w:rsid w:val="00C65FBB"/>
    <w:rsid w:val="00C67228"/>
    <w:rsid w:val="00C710EC"/>
    <w:rsid w:val="00C72691"/>
    <w:rsid w:val="00C73A7A"/>
    <w:rsid w:val="00C76106"/>
    <w:rsid w:val="00C76281"/>
    <w:rsid w:val="00C76A2A"/>
    <w:rsid w:val="00C77E2E"/>
    <w:rsid w:val="00C82264"/>
    <w:rsid w:val="00C82ADE"/>
    <w:rsid w:val="00C87E5A"/>
    <w:rsid w:val="00C87FD9"/>
    <w:rsid w:val="00C937D5"/>
    <w:rsid w:val="00C93AC6"/>
    <w:rsid w:val="00C95152"/>
    <w:rsid w:val="00C95861"/>
    <w:rsid w:val="00C959CD"/>
    <w:rsid w:val="00CA491F"/>
    <w:rsid w:val="00CA79A7"/>
    <w:rsid w:val="00CB05E9"/>
    <w:rsid w:val="00CB0746"/>
    <w:rsid w:val="00CB1690"/>
    <w:rsid w:val="00CB3142"/>
    <w:rsid w:val="00CB7017"/>
    <w:rsid w:val="00CC1037"/>
    <w:rsid w:val="00CC1B9E"/>
    <w:rsid w:val="00CC1EBD"/>
    <w:rsid w:val="00CC6A76"/>
    <w:rsid w:val="00CD14A2"/>
    <w:rsid w:val="00CD2800"/>
    <w:rsid w:val="00CD34CC"/>
    <w:rsid w:val="00CD6DE7"/>
    <w:rsid w:val="00CE67B9"/>
    <w:rsid w:val="00CE79C3"/>
    <w:rsid w:val="00CF0A04"/>
    <w:rsid w:val="00CF18E7"/>
    <w:rsid w:val="00CF7EC5"/>
    <w:rsid w:val="00CF7FE8"/>
    <w:rsid w:val="00D011DE"/>
    <w:rsid w:val="00D04610"/>
    <w:rsid w:val="00D06893"/>
    <w:rsid w:val="00D10ADC"/>
    <w:rsid w:val="00D12DFB"/>
    <w:rsid w:val="00D1472E"/>
    <w:rsid w:val="00D16217"/>
    <w:rsid w:val="00D17074"/>
    <w:rsid w:val="00D17DE5"/>
    <w:rsid w:val="00D20B4B"/>
    <w:rsid w:val="00D22E9E"/>
    <w:rsid w:val="00D23DA1"/>
    <w:rsid w:val="00D2613E"/>
    <w:rsid w:val="00D27A2B"/>
    <w:rsid w:val="00D302CA"/>
    <w:rsid w:val="00D31C35"/>
    <w:rsid w:val="00D32C75"/>
    <w:rsid w:val="00D32F87"/>
    <w:rsid w:val="00D341CB"/>
    <w:rsid w:val="00D3438B"/>
    <w:rsid w:val="00D35034"/>
    <w:rsid w:val="00D353F8"/>
    <w:rsid w:val="00D35528"/>
    <w:rsid w:val="00D401A2"/>
    <w:rsid w:val="00D40AD9"/>
    <w:rsid w:val="00D41FF8"/>
    <w:rsid w:val="00D44899"/>
    <w:rsid w:val="00D464FC"/>
    <w:rsid w:val="00D46572"/>
    <w:rsid w:val="00D479F3"/>
    <w:rsid w:val="00D54EAD"/>
    <w:rsid w:val="00D55239"/>
    <w:rsid w:val="00D57A50"/>
    <w:rsid w:val="00D57D85"/>
    <w:rsid w:val="00D6150D"/>
    <w:rsid w:val="00D61A22"/>
    <w:rsid w:val="00D641D5"/>
    <w:rsid w:val="00D70199"/>
    <w:rsid w:val="00D7021B"/>
    <w:rsid w:val="00D70AFE"/>
    <w:rsid w:val="00D71442"/>
    <w:rsid w:val="00D71D2C"/>
    <w:rsid w:val="00D727EF"/>
    <w:rsid w:val="00D73A49"/>
    <w:rsid w:val="00D73EB4"/>
    <w:rsid w:val="00D74C35"/>
    <w:rsid w:val="00D753C1"/>
    <w:rsid w:val="00D75F67"/>
    <w:rsid w:val="00D773A2"/>
    <w:rsid w:val="00D81132"/>
    <w:rsid w:val="00D83E50"/>
    <w:rsid w:val="00D91AB9"/>
    <w:rsid w:val="00D936E2"/>
    <w:rsid w:val="00D95D81"/>
    <w:rsid w:val="00D96528"/>
    <w:rsid w:val="00D965B8"/>
    <w:rsid w:val="00D965FF"/>
    <w:rsid w:val="00DA0B27"/>
    <w:rsid w:val="00DA1774"/>
    <w:rsid w:val="00DA3BA2"/>
    <w:rsid w:val="00DA5960"/>
    <w:rsid w:val="00DA67A6"/>
    <w:rsid w:val="00DA6B7E"/>
    <w:rsid w:val="00DB056F"/>
    <w:rsid w:val="00DB1BC0"/>
    <w:rsid w:val="00DB32ED"/>
    <w:rsid w:val="00DB4AA1"/>
    <w:rsid w:val="00DB4B47"/>
    <w:rsid w:val="00DB51D1"/>
    <w:rsid w:val="00DB69D0"/>
    <w:rsid w:val="00DC02B4"/>
    <w:rsid w:val="00DC181F"/>
    <w:rsid w:val="00DC2A55"/>
    <w:rsid w:val="00DC32D4"/>
    <w:rsid w:val="00DC32FC"/>
    <w:rsid w:val="00DC4F82"/>
    <w:rsid w:val="00DC67F5"/>
    <w:rsid w:val="00DC68D5"/>
    <w:rsid w:val="00DD1CB0"/>
    <w:rsid w:val="00DD26BF"/>
    <w:rsid w:val="00DD2BE7"/>
    <w:rsid w:val="00DD2C9B"/>
    <w:rsid w:val="00DD3502"/>
    <w:rsid w:val="00DD3824"/>
    <w:rsid w:val="00DD608F"/>
    <w:rsid w:val="00DD6E67"/>
    <w:rsid w:val="00DD7922"/>
    <w:rsid w:val="00DE1613"/>
    <w:rsid w:val="00DE46B1"/>
    <w:rsid w:val="00DE5151"/>
    <w:rsid w:val="00DE6157"/>
    <w:rsid w:val="00DE7243"/>
    <w:rsid w:val="00DE7B2C"/>
    <w:rsid w:val="00DE7CE7"/>
    <w:rsid w:val="00DF3832"/>
    <w:rsid w:val="00DF571A"/>
    <w:rsid w:val="00DF71DB"/>
    <w:rsid w:val="00E00315"/>
    <w:rsid w:val="00E00CFD"/>
    <w:rsid w:val="00E03463"/>
    <w:rsid w:val="00E0443F"/>
    <w:rsid w:val="00E04793"/>
    <w:rsid w:val="00E108B4"/>
    <w:rsid w:val="00E10E22"/>
    <w:rsid w:val="00E111A5"/>
    <w:rsid w:val="00E12B8A"/>
    <w:rsid w:val="00E12C21"/>
    <w:rsid w:val="00E174F8"/>
    <w:rsid w:val="00E17B05"/>
    <w:rsid w:val="00E223D2"/>
    <w:rsid w:val="00E331D8"/>
    <w:rsid w:val="00E36D03"/>
    <w:rsid w:val="00E403E5"/>
    <w:rsid w:val="00E40A87"/>
    <w:rsid w:val="00E436E5"/>
    <w:rsid w:val="00E447DD"/>
    <w:rsid w:val="00E450CC"/>
    <w:rsid w:val="00E45FA8"/>
    <w:rsid w:val="00E51B60"/>
    <w:rsid w:val="00E54767"/>
    <w:rsid w:val="00E6532A"/>
    <w:rsid w:val="00E65701"/>
    <w:rsid w:val="00E66C37"/>
    <w:rsid w:val="00E7057F"/>
    <w:rsid w:val="00E708F0"/>
    <w:rsid w:val="00E71BE3"/>
    <w:rsid w:val="00E74577"/>
    <w:rsid w:val="00E807E5"/>
    <w:rsid w:val="00E80B55"/>
    <w:rsid w:val="00E81EC8"/>
    <w:rsid w:val="00E82679"/>
    <w:rsid w:val="00E826C4"/>
    <w:rsid w:val="00E83149"/>
    <w:rsid w:val="00E83B6D"/>
    <w:rsid w:val="00E84343"/>
    <w:rsid w:val="00E8667D"/>
    <w:rsid w:val="00E8745A"/>
    <w:rsid w:val="00E87585"/>
    <w:rsid w:val="00E90A81"/>
    <w:rsid w:val="00E91A3B"/>
    <w:rsid w:val="00E93226"/>
    <w:rsid w:val="00E93BC1"/>
    <w:rsid w:val="00E95EB7"/>
    <w:rsid w:val="00E95EE9"/>
    <w:rsid w:val="00E96607"/>
    <w:rsid w:val="00EA3889"/>
    <w:rsid w:val="00EA4767"/>
    <w:rsid w:val="00EA580F"/>
    <w:rsid w:val="00EB2CFB"/>
    <w:rsid w:val="00EB7D51"/>
    <w:rsid w:val="00EB7FC2"/>
    <w:rsid w:val="00EC03F0"/>
    <w:rsid w:val="00EC1C37"/>
    <w:rsid w:val="00EC2BB5"/>
    <w:rsid w:val="00EC2BD3"/>
    <w:rsid w:val="00ED2386"/>
    <w:rsid w:val="00ED407A"/>
    <w:rsid w:val="00ED5237"/>
    <w:rsid w:val="00ED5450"/>
    <w:rsid w:val="00ED5BA4"/>
    <w:rsid w:val="00ED5CA4"/>
    <w:rsid w:val="00EE225F"/>
    <w:rsid w:val="00EE4755"/>
    <w:rsid w:val="00EE4D16"/>
    <w:rsid w:val="00EE5AAD"/>
    <w:rsid w:val="00EF4501"/>
    <w:rsid w:val="00EF4A83"/>
    <w:rsid w:val="00EF58F3"/>
    <w:rsid w:val="00EF6814"/>
    <w:rsid w:val="00EF6918"/>
    <w:rsid w:val="00EF7C64"/>
    <w:rsid w:val="00F011F6"/>
    <w:rsid w:val="00F01F36"/>
    <w:rsid w:val="00F053D4"/>
    <w:rsid w:val="00F065D9"/>
    <w:rsid w:val="00F06639"/>
    <w:rsid w:val="00F1022E"/>
    <w:rsid w:val="00F136F1"/>
    <w:rsid w:val="00F13CE7"/>
    <w:rsid w:val="00F16131"/>
    <w:rsid w:val="00F2003E"/>
    <w:rsid w:val="00F224BA"/>
    <w:rsid w:val="00F229C3"/>
    <w:rsid w:val="00F30A8D"/>
    <w:rsid w:val="00F319EE"/>
    <w:rsid w:val="00F36F61"/>
    <w:rsid w:val="00F41C4B"/>
    <w:rsid w:val="00F44AD9"/>
    <w:rsid w:val="00F50393"/>
    <w:rsid w:val="00F53DB1"/>
    <w:rsid w:val="00F54204"/>
    <w:rsid w:val="00F543AF"/>
    <w:rsid w:val="00F5640E"/>
    <w:rsid w:val="00F56C4A"/>
    <w:rsid w:val="00F63A4E"/>
    <w:rsid w:val="00F657DA"/>
    <w:rsid w:val="00F65BFA"/>
    <w:rsid w:val="00F66A87"/>
    <w:rsid w:val="00F66B81"/>
    <w:rsid w:val="00F66E19"/>
    <w:rsid w:val="00F66E5D"/>
    <w:rsid w:val="00F67A8F"/>
    <w:rsid w:val="00F70A8B"/>
    <w:rsid w:val="00F70CC1"/>
    <w:rsid w:val="00F727AD"/>
    <w:rsid w:val="00F74C2C"/>
    <w:rsid w:val="00F75B64"/>
    <w:rsid w:val="00F81141"/>
    <w:rsid w:val="00F8201B"/>
    <w:rsid w:val="00F83297"/>
    <w:rsid w:val="00F85169"/>
    <w:rsid w:val="00F8546B"/>
    <w:rsid w:val="00F85E91"/>
    <w:rsid w:val="00F86137"/>
    <w:rsid w:val="00F96592"/>
    <w:rsid w:val="00FA0BF1"/>
    <w:rsid w:val="00FA191A"/>
    <w:rsid w:val="00FA203D"/>
    <w:rsid w:val="00FA2B97"/>
    <w:rsid w:val="00FA641B"/>
    <w:rsid w:val="00FA7B38"/>
    <w:rsid w:val="00FB0A73"/>
    <w:rsid w:val="00FB0E63"/>
    <w:rsid w:val="00FB0F8D"/>
    <w:rsid w:val="00FB16A2"/>
    <w:rsid w:val="00FB4B99"/>
    <w:rsid w:val="00FB5DD8"/>
    <w:rsid w:val="00FC28A5"/>
    <w:rsid w:val="00FC2BA9"/>
    <w:rsid w:val="00FC5DCA"/>
    <w:rsid w:val="00FC7E38"/>
    <w:rsid w:val="00FD0679"/>
    <w:rsid w:val="00FD1860"/>
    <w:rsid w:val="00FD1C74"/>
    <w:rsid w:val="00FD7A36"/>
    <w:rsid w:val="00FE2FDF"/>
    <w:rsid w:val="00FE34CE"/>
    <w:rsid w:val="00FE3B2A"/>
    <w:rsid w:val="00FE60D2"/>
    <w:rsid w:val="00FF3851"/>
    <w:rsid w:val="00FF4105"/>
    <w:rsid w:val="00FF5911"/>
    <w:rsid w:val="00FF5A2C"/>
    <w:rsid w:val="00FF60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cs="Arial"/>
      <w:b/>
      <w:bCs/>
      <w:i/>
      <w:iCs/>
      <w:sz w:val="24"/>
      <w:szCs w:val="28"/>
    </w:rPr>
  </w:style>
  <w:style w:type="paragraph" w:styleId="Heading3">
    <w:name w:val="heading 3"/>
    <w:basedOn w:val="Normal"/>
    <w:next w:val="Normal"/>
    <w:qFormat/>
    <w:pPr>
      <w:keepNext/>
      <w:jc w:val="center"/>
      <w:outlineLvl w:val="2"/>
    </w:pPr>
    <w:rPr>
      <w:b/>
      <w:bCs/>
      <w:sz w:val="24"/>
      <w:lang w:val="en-US" w:eastAsia="ja-JP"/>
    </w:rPr>
  </w:style>
  <w:style w:type="paragraph" w:styleId="Heading4">
    <w:name w:val="heading 4"/>
    <w:basedOn w:val="Normal"/>
    <w:next w:val="Normal"/>
    <w:qFormat/>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enumlev1">
    <w:name w:val="enumlev1"/>
    <w:basedOn w:val="Normal"/>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pPr>
      <w:numPr>
        <w:ilvl w:val="1"/>
      </w:numPr>
      <w:tabs>
        <w:tab w:val="clear" w:pos="2160"/>
        <w:tab w:val="num" w:pos="360"/>
      </w:tabs>
    </w:pPr>
  </w:style>
  <w:style w:type="paragraph" w:customStyle="1" w:styleId="enumlev3">
    <w:name w:val="enumlev3"/>
    <w:basedOn w:val="enumlev2"/>
    <w:pPr>
      <w:numPr>
        <w:ilvl w:val="2"/>
      </w:numPr>
      <w:tabs>
        <w:tab w:val="clear" w:pos="2880"/>
        <w:tab w:val="num" w:pos="360"/>
      </w:tabs>
    </w:p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Indent">
    <w:name w:val="Bullet Indent"/>
    <w:basedOn w:val="Normal"/>
    <w:pPr>
      <w:numPr>
        <w:numId w:val="2"/>
      </w:numPr>
      <w:spacing w:before="40"/>
    </w:pPr>
    <w:rPr>
      <w:szCs w:val="24"/>
      <w:lang w:val="en-US"/>
    </w:rPr>
  </w:style>
  <w:style w:type="paragraph" w:customStyle="1" w:styleId="Listedoc">
    <w:name w:val="Liste_doc"/>
    <w:basedOn w:val="Normal"/>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Pr>
      <w:sz w:val="24"/>
      <w:lang w:val="en-US" w:eastAsia="ja-JP"/>
    </w:rPr>
  </w:style>
  <w:style w:type="paragraph" w:styleId="BodyText2">
    <w:name w:val="Body Text 2"/>
    <w:basedOn w:val="Normal"/>
    <w:rPr>
      <w:sz w:val="22"/>
      <w:lang w:val="en-US" w:eastAsia="ja-JP"/>
    </w:rPr>
  </w:style>
  <w:style w:type="paragraph" w:styleId="BodyText3">
    <w:name w:val="Body Text 3"/>
    <w:basedOn w:val="Normal"/>
    <w:pPr>
      <w:ind w:left="709" w:hanging="283"/>
      <w:jc w:val="both"/>
    </w:pPr>
    <w:rPr>
      <w:sz w:val="24"/>
      <w:lang w:val="en-US"/>
    </w:rPr>
  </w:style>
  <w:style w:type="paragraph" w:styleId="BodyTextIndent">
    <w:name w:val="Body Text Indent"/>
    <w:basedOn w:val="Normal"/>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pPr>
      <w:tabs>
        <w:tab w:val="center" w:pos="4153"/>
        <w:tab w:val="right" w:pos="8306"/>
      </w:tabs>
    </w:pPr>
  </w:style>
  <w:style w:type="paragraph" w:customStyle="1" w:styleId="Normalaftertitle">
    <w:name w:val="Normal_after_title"/>
    <w:basedOn w:val="Normal"/>
    <w:next w:val="Normal"/>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customStyle="1" w:styleId="Docnumber">
    <w:name w:val="Docnumber"/>
    <w:basedOn w:val="Normal"/>
    <w:link w:val="DocnumberChar"/>
    <w:rsid w:val="002A4E76"/>
    <w:pPr>
      <w:spacing w:before="120"/>
      <w:jc w:val="right"/>
    </w:pPr>
    <w:rPr>
      <w:b/>
      <w:bCs/>
      <w:sz w:val="40"/>
    </w:rPr>
  </w:style>
  <w:style w:type="character" w:customStyle="1" w:styleId="DocnumberChar">
    <w:name w:val="Docnumber Char"/>
    <w:basedOn w:val="DefaultParagraphFont"/>
    <w:link w:val="Docnumber"/>
    <w:rsid w:val="002A4E76"/>
    <w:rPr>
      <w:b/>
      <w:bCs/>
      <w:sz w:val="4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cs="Arial"/>
      <w:b/>
      <w:bCs/>
      <w:i/>
      <w:iCs/>
      <w:sz w:val="24"/>
      <w:szCs w:val="28"/>
    </w:rPr>
  </w:style>
  <w:style w:type="paragraph" w:styleId="Heading3">
    <w:name w:val="heading 3"/>
    <w:basedOn w:val="Normal"/>
    <w:next w:val="Normal"/>
    <w:qFormat/>
    <w:pPr>
      <w:keepNext/>
      <w:jc w:val="center"/>
      <w:outlineLvl w:val="2"/>
    </w:pPr>
    <w:rPr>
      <w:b/>
      <w:bCs/>
      <w:sz w:val="24"/>
      <w:lang w:val="en-US" w:eastAsia="ja-JP"/>
    </w:rPr>
  </w:style>
  <w:style w:type="paragraph" w:styleId="Heading4">
    <w:name w:val="heading 4"/>
    <w:basedOn w:val="Normal"/>
    <w:next w:val="Normal"/>
    <w:qFormat/>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enumlev1">
    <w:name w:val="enumlev1"/>
    <w:basedOn w:val="Normal"/>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pPr>
      <w:numPr>
        <w:ilvl w:val="1"/>
      </w:numPr>
      <w:tabs>
        <w:tab w:val="clear" w:pos="2160"/>
        <w:tab w:val="num" w:pos="360"/>
      </w:tabs>
    </w:pPr>
  </w:style>
  <w:style w:type="paragraph" w:customStyle="1" w:styleId="enumlev3">
    <w:name w:val="enumlev3"/>
    <w:basedOn w:val="enumlev2"/>
    <w:pPr>
      <w:numPr>
        <w:ilvl w:val="2"/>
      </w:numPr>
      <w:tabs>
        <w:tab w:val="clear" w:pos="2880"/>
        <w:tab w:val="num" w:pos="360"/>
      </w:tabs>
    </w:p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Indent">
    <w:name w:val="Bullet Indent"/>
    <w:basedOn w:val="Normal"/>
    <w:pPr>
      <w:numPr>
        <w:numId w:val="2"/>
      </w:numPr>
      <w:spacing w:before="40"/>
    </w:pPr>
    <w:rPr>
      <w:szCs w:val="24"/>
      <w:lang w:val="en-US"/>
    </w:rPr>
  </w:style>
  <w:style w:type="paragraph" w:customStyle="1" w:styleId="Listedoc">
    <w:name w:val="Liste_doc"/>
    <w:basedOn w:val="Normal"/>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Pr>
      <w:sz w:val="24"/>
      <w:lang w:val="en-US" w:eastAsia="ja-JP"/>
    </w:rPr>
  </w:style>
  <w:style w:type="paragraph" w:styleId="BodyText2">
    <w:name w:val="Body Text 2"/>
    <w:basedOn w:val="Normal"/>
    <w:rPr>
      <w:sz w:val="22"/>
      <w:lang w:val="en-US" w:eastAsia="ja-JP"/>
    </w:rPr>
  </w:style>
  <w:style w:type="paragraph" w:styleId="BodyText3">
    <w:name w:val="Body Text 3"/>
    <w:basedOn w:val="Normal"/>
    <w:pPr>
      <w:ind w:left="709" w:hanging="283"/>
      <w:jc w:val="both"/>
    </w:pPr>
    <w:rPr>
      <w:sz w:val="24"/>
      <w:lang w:val="en-US"/>
    </w:rPr>
  </w:style>
  <w:style w:type="paragraph" w:styleId="BodyTextIndent">
    <w:name w:val="Body Text Indent"/>
    <w:basedOn w:val="Normal"/>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pPr>
      <w:tabs>
        <w:tab w:val="center" w:pos="4153"/>
        <w:tab w:val="right" w:pos="8306"/>
      </w:tabs>
    </w:pPr>
  </w:style>
  <w:style w:type="paragraph" w:customStyle="1" w:styleId="Normalaftertitle">
    <w:name w:val="Normal_after_title"/>
    <w:basedOn w:val="Normal"/>
    <w:next w:val="Normal"/>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customStyle="1" w:styleId="Docnumber">
    <w:name w:val="Docnumber"/>
    <w:basedOn w:val="Normal"/>
    <w:link w:val="DocnumberChar"/>
    <w:rsid w:val="002A4E76"/>
    <w:pPr>
      <w:spacing w:before="120"/>
      <w:jc w:val="right"/>
    </w:pPr>
    <w:rPr>
      <w:b/>
      <w:bCs/>
      <w:sz w:val="40"/>
    </w:rPr>
  </w:style>
  <w:style w:type="character" w:customStyle="1" w:styleId="DocnumberChar">
    <w:name w:val="Docnumber Char"/>
    <w:basedOn w:val="DefaultParagraphFont"/>
    <w:link w:val="Docnumber"/>
    <w:rsid w:val="002A4E76"/>
    <w:rPr>
      <w:b/>
      <w:bCs/>
      <w:sz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8781">
      <w:bodyDiv w:val="1"/>
      <w:marLeft w:val="0"/>
      <w:marRight w:val="0"/>
      <w:marTop w:val="0"/>
      <w:marBottom w:val="0"/>
      <w:divBdr>
        <w:top w:val="none" w:sz="0" w:space="0" w:color="auto"/>
        <w:left w:val="none" w:sz="0" w:space="0" w:color="auto"/>
        <w:bottom w:val="none" w:sz="0" w:space="0" w:color="auto"/>
        <w:right w:val="none" w:sz="0" w:space="0" w:color="auto"/>
      </w:divBdr>
    </w:div>
    <w:div w:id="1004824331">
      <w:bodyDiv w:val="1"/>
      <w:marLeft w:val="0"/>
      <w:marRight w:val="0"/>
      <w:marTop w:val="0"/>
      <w:marBottom w:val="0"/>
      <w:divBdr>
        <w:top w:val="none" w:sz="0" w:space="0" w:color="auto"/>
        <w:left w:val="none" w:sz="0" w:space="0" w:color="auto"/>
        <w:bottom w:val="none" w:sz="0" w:space="0" w:color="auto"/>
        <w:right w:val="none" w:sz="0" w:space="0" w:color="auto"/>
      </w:divBdr>
      <w:divsChild>
        <w:div w:id="4053408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3297733">
              <w:marLeft w:val="0"/>
              <w:marRight w:val="0"/>
              <w:marTop w:val="0"/>
              <w:marBottom w:val="0"/>
              <w:divBdr>
                <w:top w:val="none" w:sz="0" w:space="0" w:color="auto"/>
                <w:left w:val="none" w:sz="0" w:space="0" w:color="auto"/>
                <w:bottom w:val="none" w:sz="0" w:space="0" w:color="auto"/>
                <w:right w:val="none" w:sz="0" w:space="0" w:color="auto"/>
              </w:divBdr>
              <w:divsChild>
                <w:div w:id="2046517694">
                  <w:marLeft w:val="0"/>
                  <w:marRight w:val="0"/>
                  <w:marTop w:val="0"/>
                  <w:marBottom w:val="0"/>
                  <w:divBdr>
                    <w:top w:val="none" w:sz="0" w:space="0" w:color="auto"/>
                    <w:left w:val="none" w:sz="0" w:space="0" w:color="auto"/>
                    <w:bottom w:val="none" w:sz="0" w:space="0" w:color="auto"/>
                    <w:right w:val="none" w:sz="0" w:space="0" w:color="auto"/>
                  </w:divBdr>
                </w:div>
              </w:divsChild>
            </w:div>
            <w:div w:id="1369332296">
              <w:marLeft w:val="0"/>
              <w:marRight w:val="0"/>
              <w:marTop w:val="0"/>
              <w:marBottom w:val="0"/>
              <w:divBdr>
                <w:top w:val="none" w:sz="0" w:space="0" w:color="auto"/>
                <w:left w:val="none" w:sz="0" w:space="0" w:color="auto"/>
                <w:bottom w:val="none" w:sz="0" w:space="0" w:color="auto"/>
                <w:right w:val="none" w:sz="0" w:space="0" w:color="auto"/>
              </w:divBdr>
              <w:divsChild>
                <w:div w:id="256133854">
                  <w:marLeft w:val="0"/>
                  <w:marRight w:val="0"/>
                  <w:marTop w:val="0"/>
                  <w:marBottom w:val="0"/>
                  <w:divBdr>
                    <w:top w:val="none" w:sz="0" w:space="0" w:color="auto"/>
                    <w:left w:val="none" w:sz="0" w:space="0" w:color="auto"/>
                    <w:bottom w:val="none" w:sz="0" w:space="0" w:color="auto"/>
                    <w:right w:val="none" w:sz="0" w:space="0" w:color="auto"/>
                  </w:divBdr>
                </w:div>
              </w:divsChild>
            </w:div>
            <w:div w:id="1945839672">
              <w:marLeft w:val="0"/>
              <w:marRight w:val="0"/>
              <w:marTop w:val="0"/>
              <w:marBottom w:val="0"/>
              <w:divBdr>
                <w:top w:val="none" w:sz="0" w:space="0" w:color="auto"/>
                <w:left w:val="none" w:sz="0" w:space="0" w:color="auto"/>
                <w:bottom w:val="none" w:sz="0" w:space="0" w:color="auto"/>
                <w:right w:val="none" w:sz="0" w:space="0" w:color="auto"/>
              </w:divBdr>
              <w:divsChild>
                <w:div w:id="31156846">
                  <w:marLeft w:val="0"/>
                  <w:marRight w:val="0"/>
                  <w:marTop w:val="0"/>
                  <w:marBottom w:val="0"/>
                  <w:divBdr>
                    <w:top w:val="none" w:sz="0" w:space="0" w:color="auto"/>
                    <w:left w:val="none" w:sz="0" w:space="0" w:color="auto"/>
                    <w:bottom w:val="none" w:sz="0" w:space="0" w:color="auto"/>
                    <w:right w:val="none" w:sz="0" w:space="0" w:color="auto"/>
                  </w:divBdr>
                </w:div>
                <w:div w:id="910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693">
      <w:bodyDiv w:val="1"/>
      <w:marLeft w:val="0"/>
      <w:marRight w:val="0"/>
      <w:marTop w:val="0"/>
      <w:marBottom w:val="0"/>
      <w:divBdr>
        <w:top w:val="none" w:sz="0" w:space="0" w:color="auto"/>
        <w:left w:val="none" w:sz="0" w:space="0" w:color="auto"/>
        <w:bottom w:val="none" w:sz="0" w:space="0" w:color="auto"/>
        <w:right w:val="none" w:sz="0" w:space="0" w:color="auto"/>
      </w:divBdr>
      <w:divsChild>
        <w:div w:id="419957317">
          <w:marLeft w:val="0"/>
          <w:marRight w:val="0"/>
          <w:marTop w:val="0"/>
          <w:marBottom w:val="0"/>
          <w:divBdr>
            <w:top w:val="none" w:sz="0" w:space="0" w:color="auto"/>
            <w:left w:val="none" w:sz="0" w:space="0" w:color="auto"/>
            <w:bottom w:val="none" w:sz="0" w:space="0" w:color="auto"/>
            <w:right w:val="none" w:sz="0" w:space="0" w:color="auto"/>
          </w:divBdr>
          <w:divsChild>
            <w:div w:id="2075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0138">
      <w:bodyDiv w:val="1"/>
      <w:marLeft w:val="0"/>
      <w:marRight w:val="0"/>
      <w:marTop w:val="0"/>
      <w:marBottom w:val="0"/>
      <w:divBdr>
        <w:top w:val="none" w:sz="0" w:space="0" w:color="auto"/>
        <w:left w:val="none" w:sz="0" w:space="0" w:color="auto"/>
        <w:bottom w:val="none" w:sz="0" w:space="0" w:color="auto"/>
        <w:right w:val="none" w:sz="0" w:space="0" w:color="auto"/>
      </w:divBdr>
      <w:divsChild>
        <w:div w:id="641546842">
          <w:marLeft w:val="0"/>
          <w:marRight w:val="0"/>
          <w:marTop w:val="100"/>
          <w:marBottom w:val="100"/>
          <w:divBdr>
            <w:top w:val="none" w:sz="0" w:space="0" w:color="auto"/>
            <w:left w:val="none" w:sz="0" w:space="0" w:color="auto"/>
            <w:bottom w:val="none" w:sz="0" w:space="0" w:color="auto"/>
            <w:right w:val="none" w:sz="0" w:space="0" w:color="auto"/>
          </w:divBdr>
        </w:div>
        <w:div w:id="805245916">
          <w:marLeft w:val="0"/>
          <w:marRight w:val="0"/>
          <w:marTop w:val="100"/>
          <w:marBottom w:val="100"/>
          <w:divBdr>
            <w:top w:val="none" w:sz="0" w:space="0" w:color="auto"/>
            <w:left w:val="none" w:sz="0" w:space="0" w:color="auto"/>
            <w:bottom w:val="none" w:sz="0" w:space="0" w:color="auto"/>
            <w:right w:val="none" w:sz="0" w:space="0" w:color="auto"/>
          </w:divBdr>
        </w:div>
      </w:divsChild>
    </w:div>
    <w:div w:id="209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han@chinamobil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m.huber@tellab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DA73-09D9-4A5B-8F0B-CB6F61BB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561</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Meeting Report</vt:lpstr>
    </vt:vector>
  </TitlesOfParts>
  <Manager>ITU-T</Manager>
  <Company>International Telecommunication Union (ITU)</Company>
  <LinksUpToDate>false</LinksUpToDate>
  <CharactersWithSpaces>3960</CharactersWithSpaces>
  <SharedDoc>false</SharedDoc>
  <HLinks>
    <vt:vector size="12" baseType="variant">
      <vt:variant>
        <vt:i4>458865</vt:i4>
      </vt:variant>
      <vt:variant>
        <vt:i4>3</vt:i4>
      </vt:variant>
      <vt:variant>
        <vt:i4>0</vt:i4>
      </vt:variant>
      <vt:variant>
        <vt:i4>5</vt:i4>
      </vt:variant>
      <vt:variant>
        <vt:lpwstr>mailto:tom.huber@tellabs.com</vt:lpwstr>
      </vt:variant>
      <vt:variant>
        <vt:lpwstr/>
      </vt:variant>
      <vt:variant>
        <vt:i4>3670124</vt:i4>
      </vt:variant>
      <vt:variant>
        <vt:i4>0</vt:i4>
      </vt:variant>
      <vt:variant>
        <vt:i4>0</vt:i4>
      </vt:variant>
      <vt:variant>
        <vt:i4>5</vt:i4>
      </vt:variant>
      <vt:variant>
        <vt:lpwstr>http://ifa.itu.int/t/2013/sg15/exchange/wp3/q9/2013-10-Torino/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 Liaison to ITU-T Q9/15 regarding Multi Domain Segment network Protection (MDSP)</dc:title>
  <dc:creator>Rapporteur of Q9/15</dc:creator>
  <cp:keywords>9</cp:keywords>
  <dc:description>COM 15 – LS xxx – E  For: _x000d_Document date: _x000d_Saved by RC-51004269 at 10:14:03 on 17/10/2013</dc:description>
  <cp:lastModifiedBy>RC</cp:lastModifiedBy>
  <cp:revision>7</cp:revision>
  <dcterms:created xsi:type="dcterms:W3CDTF">2013-10-17T08:13:00Z</dcterms:created>
  <dcterms:modified xsi:type="dcterms:W3CDTF">2013-10-17T09:12:00Z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LS xxx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9</vt:lpwstr>
  </property>
  <property fmtid="{D5CDD505-2E9C-101B-9397-08002B2CF9AE}" pid="6" name="Docdest">
    <vt:lpwstr/>
  </property>
  <property fmtid="{D5CDD505-2E9C-101B-9397-08002B2CF9AE}" pid="7" name="Docauthor">
    <vt:lpwstr>Rapporteur of Q9/15</vt:lpwstr>
  </property>
</Properties>
</file>