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417"/>
        <w:gridCol w:w="200"/>
        <w:gridCol w:w="567"/>
        <w:gridCol w:w="2793"/>
        <w:gridCol w:w="480"/>
        <w:gridCol w:w="554"/>
        <w:gridCol w:w="567"/>
        <w:gridCol w:w="3345"/>
      </w:tblGrid>
      <w:tr w:rsidR="00CC14F8" w:rsidRPr="00CC14F8">
        <w:trPr>
          <w:cantSplit/>
        </w:trPr>
        <w:tc>
          <w:tcPr>
            <w:tcW w:w="1417" w:type="dxa"/>
            <w:vMerge w:val="restart"/>
          </w:tcPr>
          <w:p w:rsidR="00CC14F8" w:rsidRPr="00CC14F8" w:rsidRDefault="00CC14F8" w:rsidP="00CC14F8">
            <w:bookmarkStart w:id="0" w:name="InsertLogo"/>
            <w:bookmarkStart w:id="1" w:name="dnum" w:colFirst="2" w:colLast="2"/>
            <w:bookmarkStart w:id="2" w:name="dtableau"/>
            <w:bookmarkEnd w:id="0"/>
            <w:r w:rsidRPr="00CC14F8">
              <w:rPr>
                <w:b/>
                <w:noProof/>
                <w:sz w:val="36"/>
                <w:lang w:val="en-US"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cstate="print"/>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CC14F8" w:rsidRPr="00CC14F8" w:rsidRDefault="00CC14F8" w:rsidP="00CC14F8">
            <w:pPr>
              <w:rPr>
                <w:sz w:val="20"/>
              </w:rPr>
            </w:pPr>
            <w:r w:rsidRPr="00CC14F8">
              <w:rPr>
                <w:sz w:val="20"/>
              </w:rPr>
              <w:t>INTERNATIONAL TELECOMMUNICATION UNION</w:t>
            </w:r>
          </w:p>
        </w:tc>
        <w:tc>
          <w:tcPr>
            <w:tcW w:w="3345" w:type="dxa"/>
          </w:tcPr>
          <w:p w:rsidR="00CC14F8" w:rsidRPr="00CC14F8" w:rsidRDefault="00CC14F8" w:rsidP="00CC14F8">
            <w:pPr>
              <w:jc w:val="right"/>
              <w:rPr>
                <w:b/>
                <w:sz w:val="28"/>
              </w:rPr>
            </w:pPr>
            <w:r>
              <w:rPr>
                <w:b/>
                <w:sz w:val="28"/>
              </w:rPr>
              <w:t>COM 15 – LS 197 – E</w:t>
            </w:r>
          </w:p>
        </w:tc>
      </w:tr>
      <w:tr w:rsidR="00CC14F8" w:rsidRPr="00CC14F8">
        <w:trPr>
          <w:cantSplit/>
          <w:trHeight w:val="355"/>
        </w:trPr>
        <w:tc>
          <w:tcPr>
            <w:tcW w:w="1417" w:type="dxa"/>
            <w:vMerge/>
          </w:tcPr>
          <w:p w:rsidR="00CC14F8" w:rsidRPr="00CC14F8" w:rsidRDefault="00CC14F8" w:rsidP="00CC14F8">
            <w:bookmarkStart w:id="3" w:name="ddate" w:colFirst="2" w:colLast="2"/>
            <w:bookmarkEnd w:id="1"/>
          </w:p>
        </w:tc>
        <w:tc>
          <w:tcPr>
            <w:tcW w:w="4040" w:type="dxa"/>
            <w:gridSpan w:val="4"/>
            <w:vMerge w:val="restart"/>
          </w:tcPr>
          <w:p w:rsidR="00CC14F8" w:rsidRPr="00CC14F8" w:rsidRDefault="00CC14F8" w:rsidP="00CC14F8">
            <w:pPr>
              <w:rPr>
                <w:b/>
                <w:bCs/>
                <w:sz w:val="26"/>
              </w:rPr>
            </w:pPr>
            <w:r w:rsidRPr="00CC14F8">
              <w:rPr>
                <w:b/>
                <w:bCs/>
                <w:sz w:val="26"/>
              </w:rPr>
              <w:t>TELECOMMUNICATION</w:t>
            </w:r>
            <w:r w:rsidRPr="00CC14F8">
              <w:rPr>
                <w:b/>
                <w:bCs/>
                <w:sz w:val="26"/>
              </w:rPr>
              <w:br/>
              <w:t>STANDARDIZATION SECTOR</w:t>
            </w:r>
          </w:p>
          <w:p w:rsidR="00CC14F8" w:rsidRPr="00CC14F8" w:rsidRDefault="00CC14F8" w:rsidP="00CC14F8">
            <w:pPr>
              <w:rPr>
                <w:smallCaps/>
                <w:sz w:val="20"/>
              </w:rPr>
            </w:pPr>
            <w:r w:rsidRPr="00CC14F8">
              <w:rPr>
                <w:sz w:val="20"/>
              </w:rPr>
              <w:t xml:space="preserve">STUDY PERIOD </w:t>
            </w:r>
            <w:r>
              <w:rPr>
                <w:sz w:val="20"/>
              </w:rPr>
              <w:t>2009-2012</w:t>
            </w:r>
          </w:p>
        </w:tc>
        <w:tc>
          <w:tcPr>
            <w:tcW w:w="4466" w:type="dxa"/>
            <w:gridSpan w:val="3"/>
          </w:tcPr>
          <w:p w:rsidR="00CC14F8" w:rsidRPr="00CC14F8" w:rsidRDefault="00CC14F8" w:rsidP="00CC14F8">
            <w:pPr>
              <w:jc w:val="right"/>
              <w:rPr>
                <w:b/>
                <w:bCs/>
              </w:rPr>
            </w:pPr>
          </w:p>
        </w:tc>
      </w:tr>
      <w:tr w:rsidR="00CC14F8" w:rsidRPr="00CC14F8">
        <w:trPr>
          <w:cantSplit/>
          <w:trHeight w:val="780"/>
        </w:trPr>
        <w:tc>
          <w:tcPr>
            <w:tcW w:w="1417" w:type="dxa"/>
            <w:vMerge/>
            <w:tcBorders>
              <w:bottom w:val="single" w:sz="12" w:space="0" w:color="auto"/>
            </w:tcBorders>
          </w:tcPr>
          <w:p w:rsidR="00CC14F8" w:rsidRPr="00CC14F8" w:rsidRDefault="00CC14F8" w:rsidP="00CC14F8">
            <w:bookmarkStart w:id="4" w:name="dorlang" w:colFirst="2" w:colLast="2"/>
            <w:bookmarkEnd w:id="3"/>
          </w:p>
        </w:tc>
        <w:tc>
          <w:tcPr>
            <w:tcW w:w="4040" w:type="dxa"/>
            <w:gridSpan w:val="4"/>
            <w:vMerge/>
            <w:tcBorders>
              <w:bottom w:val="single" w:sz="12" w:space="0" w:color="auto"/>
            </w:tcBorders>
          </w:tcPr>
          <w:p w:rsidR="00CC14F8" w:rsidRPr="00CC14F8" w:rsidRDefault="00CC14F8" w:rsidP="00CC14F8">
            <w:pPr>
              <w:rPr>
                <w:b/>
                <w:bCs/>
                <w:sz w:val="26"/>
              </w:rPr>
            </w:pPr>
          </w:p>
        </w:tc>
        <w:tc>
          <w:tcPr>
            <w:tcW w:w="4466" w:type="dxa"/>
            <w:gridSpan w:val="3"/>
            <w:tcBorders>
              <w:bottom w:val="single" w:sz="12" w:space="0" w:color="auto"/>
            </w:tcBorders>
            <w:vAlign w:val="center"/>
          </w:tcPr>
          <w:p w:rsidR="00CC14F8" w:rsidRDefault="00CC14F8" w:rsidP="00CC14F8">
            <w:pPr>
              <w:jc w:val="right"/>
              <w:rPr>
                <w:b/>
                <w:bCs/>
                <w:sz w:val="28"/>
              </w:rPr>
            </w:pPr>
            <w:r>
              <w:rPr>
                <w:b/>
                <w:bCs/>
                <w:sz w:val="28"/>
              </w:rPr>
              <w:t>English only</w:t>
            </w:r>
          </w:p>
          <w:p w:rsidR="00CC14F8" w:rsidRPr="00CC14F8" w:rsidRDefault="00CC14F8" w:rsidP="00CC14F8">
            <w:pPr>
              <w:jc w:val="right"/>
              <w:rPr>
                <w:b/>
                <w:bCs/>
                <w:sz w:val="28"/>
              </w:rPr>
            </w:pPr>
            <w:r>
              <w:rPr>
                <w:b/>
                <w:bCs/>
                <w:sz w:val="28"/>
              </w:rPr>
              <w:t>Original: English</w:t>
            </w:r>
          </w:p>
        </w:tc>
      </w:tr>
      <w:tr w:rsidR="00CC14F8" w:rsidRPr="00CC14F8">
        <w:trPr>
          <w:cantSplit/>
          <w:trHeight w:val="357"/>
        </w:trPr>
        <w:tc>
          <w:tcPr>
            <w:tcW w:w="1617" w:type="dxa"/>
            <w:gridSpan w:val="2"/>
          </w:tcPr>
          <w:p w:rsidR="00CC14F8" w:rsidRPr="00CC14F8" w:rsidRDefault="00CC14F8" w:rsidP="00CC14F8">
            <w:pPr>
              <w:rPr>
                <w:b/>
                <w:bCs/>
              </w:rPr>
            </w:pPr>
            <w:bookmarkStart w:id="5" w:name="dmeeting" w:colFirst="2" w:colLast="2"/>
            <w:bookmarkStart w:id="6" w:name="dbluepink" w:colFirst="1" w:colLast="1"/>
            <w:bookmarkEnd w:id="4"/>
            <w:r w:rsidRPr="00CC14F8">
              <w:rPr>
                <w:b/>
                <w:bCs/>
              </w:rPr>
              <w:t>Question(s):</w:t>
            </w:r>
          </w:p>
        </w:tc>
        <w:tc>
          <w:tcPr>
            <w:tcW w:w="3360" w:type="dxa"/>
            <w:gridSpan w:val="2"/>
          </w:tcPr>
          <w:p w:rsidR="00CC14F8" w:rsidRPr="00CC14F8" w:rsidRDefault="00CC14F8" w:rsidP="00CC14F8">
            <w:r w:rsidRPr="00CC14F8">
              <w:t>9</w:t>
            </w:r>
            <w:r>
              <w:t>/15</w:t>
            </w:r>
          </w:p>
        </w:tc>
        <w:tc>
          <w:tcPr>
            <w:tcW w:w="4946" w:type="dxa"/>
            <w:gridSpan w:val="4"/>
          </w:tcPr>
          <w:p w:rsidR="00CC14F8" w:rsidRPr="00CC14F8" w:rsidRDefault="00CC14F8" w:rsidP="00CC14F8">
            <w:pPr>
              <w:jc w:val="right"/>
            </w:pPr>
          </w:p>
        </w:tc>
      </w:tr>
      <w:tr w:rsidR="00CC14F8" w:rsidRPr="00CC14F8">
        <w:trPr>
          <w:cantSplit/>
          <w:trHeight w:val="357"/>
        </w:trPr>
        <w:tc>
          <w:tcPr>
            <w:tcW w:w="9923" w:type="dxa"/>
            <w:gridSpan w:val="8"/>
          </w:tcPr>
          <w:p w:rsidR="00CC14F8" w:rsidRPr="00CC14F8" w:rsidRDefault="00CC14F8" w:rsidP="00CC14F8">
            <w:pPr>
              <w:jc w:val="center"/>
              <w:rPr>
                <w:b/>
                <w:bCs/>
              </w:rPr>
            </w:pPr>
            <w:bookmarkStart w:id="7" w:name="dtitle" w:colFirst="0" w:colLast="0"/>
            <w:bookmarkEnd w:id="5"/>
            <w:bookmarkEnd w:id="6"/>
            <w:r w:rsidRPr="00CC14F8">
              <w:rPr>
                <w:b/>
                <w:bCs/>
              </w:rPr>
              <w:t>LIAISON STATEMENT</w:t>
            </w:r>
          </w:p>
        </w:tc>
      </w:tr>
      <w:tr w:rsidR="00CC14F8" w:rsidRPr="00CC14F8">
        <w:trPr>
          <w:cantSplit/>
          <w:trHeight w:val="357"/>
        </w:trPr>
        <w:tc>
          <w:tcPr>
            <w:tcW w:w="1617" w:type="dxa"/>
            <w:gridSpan w:val="2"/>
          </w:tcPr>
          <w:p w:rsidR="00CC14F8" w:rsidRPr="00CC14F8" w:rsidRDefault="00CC14F8" w:rsidP="00CC14F8">
            <w:pPr>
              <w:rPr>
                <w:b/>
                <w:bCs/>
              </w:rPr>
            </w:pPr>
            <w:bookmarkStart w:id="8" w:name="dsource" w:colFirst="1" w:colLast="1"/>
            <w:bookmarkEnd w:id="7"/>
            <w:r w:rsidRPr="00CC14F8">
              <w:rPr>
                <w:b/>
                <w:bCs/>
              </w:rPr>
              <w:t>Source:</w:t>
            </w:r>
          </w:p>
        </w:tc>
        <w:tc>
          <w:tcPr>
            <w:tcW w:w="8306" w:type="dxa"/>
            <w:gridSpan w:val="6"/>
          </w:tcPr>
          <w:p w:rsidR="00CC14F8" w:rsidRPr="00CC14F8" w:rsidRDefault="00CC14F8" w:rsidP="00CC14F8">
            <w:r>
              <w:t>ITU-T Study Group 15</w:t>
            </w:r>
          </w:p>
        </w:tc>
      </w:tr>
      <w:tr w:rsidR="00CC14F8" w:rsidRPr="00CC14F8">
        <w:trPr>
          <w:cantSplit/>
          <w:trHeight w:val="357"/>
        </w:trPr>
        <w:tc>
          <w:tcPr>
            <w:tcW w:w="1617" w:type="dxa"/>
            <w:gridSpan w:val="2"/>
            <w:tcBorders>
              <w:bottom w:val="single" w:sz="12" w:space="0" w:color="auto"/>
            </w:tcBorders>
          </w:tcPr>
          <w:p w:rsidR="00CC14F8" w:rsidRPr="00CC14F8" w:rsidRDefault="00CC14F8" w:rsidP="00CC14F8">
            <w:pPr>
              <w:spacing w:after="120"/>
            </w:pPr>
            <w:bookmarkStart w:id="9" w:name="dtitle1" w:colFirst="1" w:colLast="1"/>
            <w:bookmarkEnd w:id="8"/>
            <w:r w:rsidRPr="00CC14F8">
              <w:rPr>
                <w:b/>
                <w:bCs/>
              </w:rPr>
              <w:t>Title:</w:t>
            </w:r>
          </w:p>
        </w:tc>
        <w:tc>
          <w:tcPr>
            <w:tcW w:w="8306" w:type="dxa"/>
            <w:gridSpan w:val="6"/>
            <w:tcBorders>
              <w:bottom w:val="single" w:sz="12" w:space="0" w:color="auto"/>
            </w:tcBorders>
          </w:tcPr>
          <w:p w:rsidR="00CC14F8" w:rsidRPr="00CC14F8" w:rsidRDefault="00CC14F8" w:rsidP="00CC14F8">
            <w:pPr>
              <w:spacing w:after="120"/>
            </w:pPr>
            <w:r w:rsidRPr="00A82F14">
              <w:rPr>
                <w:rFonts w:asciiTheme="majorBidi" w:eastAsia="SimSun" w:hAnsiTheme="majorBidi" w:cstheme="majorBidi"/>
                <w:szCs w:val="24"/>
                <w:lang w:val="en-US"/>
              </w:rPr>
              <w:t>Ethernet over OTN (E-OTN) requirements</w:t>
            </w:r>
          </w:p>
        </w:tc>
      </w:tr>
      <w:bookmarkEnd w:id="2"/>
      <w:bookmarkEnd w:id="9"/>
      <w:tr w:rsidR="00287BE1" w:rsidTr="00A4008F">
        <w:trPr>
          <w:cantSplit/>
          <w:trHeight w:val="357"/>
        </w:trPr>
        <w:tc>
          <w:tcPr>
            <w:tcW w:w="9923" w:type="dxa"/>
            <w:gridSpan w:val="8"/>
            <w:tcBorders>
              <w:top w:val="single" w:sz="12" w:space="0" w:color="auto"/>
            </w:tcBorders>
          </w:tcPr>
          <w:p w:rsidR="00287BE1" w:rsidRDefault="00287BE1" w:rsidP="00A4008F">
            <w:pPr>
              <w:jc w:val="center"/>
              <w:rPr>
                <w:b/>
              </w:rPr>
            </w:pPr>
            <w:r>
              <w:rPr>
                <w:b/>
              </w:rPr>
              <w:t>LIAISON STATEMENT</w:t>
            </w:r>
          </w:p>
        </w:tc>
      </w:tr>
      <w:tr w:rsidR="00287BE1" w:rsidTr="00A4008F">
        <w:trPr>
          <w:cantSplit/>
          <w:trHeight w:val="357"/>
        </w:trPr>
        <w:tc>
          <w:tcPr>
            <w:tcW w:w="2184" w:type="dxa"/>
            <w:gridSpan w:val="3"/>
          </w:tcPr>
          <w:p w:rsidR="00287BE1" w:rsidRPr="003869CD" w:rsidRDefault="00287BE1" w:rsidP="00A4008F">
            <w:pPr>
              <w:rPr>
                <w:b/>
                <w:bCs/>
              </w:rPr>
            </w:pPr>
            <w:r w:rsidRPr="003869CD">
              <w:rPr>
                <w:b/>
                <w:bCs/>
              </w:rPr>
              <w:t>For action to:</w:t>
            </w:r>
          </w:p>
        </w:tc>
        <w:tc>
          <w:tcPr>
            <w:tcW w:w="7739" w:type="dxa"/>
            <w:gridSpan w:val="5"/>
          </w:tcPr>
          <w:p w:rsidR="00287BE1" w:rsidRPr="00CC14F8" w:rsidRDefault="00225F4C" w:rsidP="00A4008F">
            <w:pPr>
              <w:pStyle w:val="LSForAction"/>
            </w:pPr>
            <w:r w:rsidRPr="00A82F14">
              <w:rPr>
                <w:rFonts w:asciiTheme="majorBidi" w:eastAsia="宋体" w:hAnsiTheme="majorBidi" w:cstheme="majorBidi"/>
                <w:szCs w:val="24"/>
              </w:rPr>
              <w:t>IEEE 802.1</w:t>
            </w:r>
          </w:p>
        </w:tc>
      </w:tr>
      <w:tr w:rsidR="00287BE1" w:rsidTr="00A4008F">
        <w:trPr>
          <w:cantSplit/>
          <w:trHeight w:val="357"/>
        </w:trPr>
        <w:tc>
          <w:tcPr>
            <w:tcW w:w="2184" w:type="dxa"/>
            <w:gridSpan w:val="3"/>
          </w:tcPr>
          <w:p w:rsidR="00287BE1" w:rsidRPr="003869CD" w:rsidRDefault="00287BE1" w:rsidP="00A4008F">
            <w:pPr>
              <w:rPr>
                <w:b/>
                <w:bCs/>
              </w:rPr>
            </w:pPr>
            <w:r w:rsidRPr="003869CD">
              <w:rPr>
                <w:b/>
                <w:bCs/>
              </w:rPr>
              <w:t>For comment to:</w:t>
            </w:r>
          </w:p>
        </w:tc>
        <w:tc>
          <w:tcPr>
            <w:tcW w:w="7739" w:type="dxa"/>
            <w:gridSpan w:val="5"/>
          </w:tcPr>
          <w:p w:rsidR="00287BE1" w:rsidRPr="00CC14F8" w:rsidRDefault="00287BE1" w:rsidP="00A4008F">
            <w:pPr>
              <w:pStyle w:val="LSForComment"/>
            </w:pPr>
          </w:p>
        </w:tc>
      </w:tr>
      <w:tr w:rsidR="00287BE1" w:rsidTr="00A4008F">
        <w:trPr>
          <w:cantSplit/>
          <w:trHeight w:val="357"/>
        </w:trPr>
        <w:tc>
          <w:tcPr>
            <w:tcW w:w="2184" w:type="dxa"/>
            <w:gridSpan w:val="3"/>
          </w:tcPr>
          <w:p w:rsidR="00287BE1" w:rsidRPr="003869CD" w:rsidRDefault="00287BE1" w:rsidP="00A4008F">
            <w:pPr>
              <w:rPr>
                <w:b/>
                <w:bCs/>
              </w:rPr>
            </w:pPr>
            <w:r w:rsidRPr="003869CD">
              <w:rPr>
                <w:b/>
                <w:bCs/>
              </w:rPr>
              <w:t>For information to:</w:t>
            </w:r>
          </w:p>
        </w:tc>
        <w:tc>
          <w:tcPr>
            <w:tcW w:w="7739" w:type="dxa"/>
            <w:gridSpan w:val="5"/>
          </w:tcPr>
          <w:p w:rsidR="00287BE1" w:rsidRPr="00CC14F8" w:rsidRDefault="00225F4C" w:rsidP="00A4008F">
            <w:pPr>
              <w:pStyle w:val="LSForInfo"/>
            </w:pPr>
            <w:r w:rsidRPr="00A82F14">
              <w:rPr>
                <w:rFonts w:asciiTheme="majorBidi" w:eastAsia="宋体" w:hAnsiTheme="majorBidi" w:cstheme="majorBidi"/>
                <w:szCs w:val="24"/>
              </w:rPr>
              <w:t>Metro Ethernet Forum, Broadband Forum</w:t>
            </w:r>
          </w:p>
        </w:tc>
      </w:tr>
      <w:tr w:rsidR="00287BE1" w:rsidTr="00A4008F">
        <w:trPr>
          <w:cantSplit/>
          <w:trHeight w:val="357"/>
        </w:trPr>
        <w:tc>
          <w:tcPr>
            <w:tcW w:w="2184" w:type="dxa"/>
            <w:gridSpan w:val="3"/>
          </w:tcPr>
          <w:p w:rsidR="00287BE1" w:rsidRDefault="00287BE1" w:rsidP="00A4008F">
            <w:pPr>
              <w:rPr>
                <w:b/>
                <w:bCs/>
              </w:rPr>
            </w:pPr>
            <w:r>
              <w:rPr>
                <w:b/>
                <w:bCs/>
              </w:rPr>
              <w:t>Approval:</w:t>
            </w:r>
          </w:p>
        </w:tc>
        <w:tc>
          <w:tcPr>
            <w:tcW w:w="7739" w:type="dxa"/>
            <w:gridSpan w:val="5"/>
          </w:tcPr>
          <w:p w:rsidR="00287BE1" w:rsidRPr="00CC14F8" w:rsidRDefault="00D52DE8" w:rsidP="00A4008F">
            <w:pPr>
              <w:rPr>
                <w:b/>
                <w:bCs/>
              </w:rPr>
            </w:pPr>
            <w:r>
              <w:rPr>
                <w:b/>
                <w:bCs/>
                <w:lang w:eastAsia="ja-JP"/>
              </w:rPr>
              <w:t xml:space="preserve">Agreed to at SG15 meeting </w:t>
            </w:r>
            <w:r w:rsidRPr="00E32CA7">
              <w:rPr>
                <w:b/>
                <w:bCs/>
              </w:rPr>
              <w:t>(Geneva, 31 May – 11 June 2010)</w:t>
            </w:r>
          </w:p>
        </w:tc>
      </w:tr>
      <w:tr w:rsidR="00287BE1" w:rsidTr="00A4008F">
        <w:trPr>
          <w:cantSplit/>
          <w:trHeight w:val="357"/>
        </w:trPr>
        <w:tc>
          <w:tcPr>
            <w:tcW w:w="2184" w:type="dxa"/>
            <w:gridSpan w:val="3"/>
            <w:tcBorders>
              <w:bottom w:val="single" w:sz="12" w:space="0" w:color="auto"/>
            </w:tcBorders>
          </w:tcPr>
          <w:p w:rsidR="00287BE1" w:rsidRDefault="00287BE1" w:rsidP="00A4008F">
            <w:pPr>
              <w:rPr>
                <w:b/>
                <w:bCs/>
              </w:rPr>
            </w:pPr>
            <w:r>
              <w:rPr>
                <w:b/>
                <w:bCs/>
              </w:rPr>
              <w:t xml:space="preserve">Deadline:  </w:t>
            </w:r>
          </w:p>
        </w:tc>
        <w:tc>
          <w:tcPr>
            <w:tcW w:w="7739" w:type="dxa"/>
            <w:gridSpan w:val="5"/>
            <w:tcBorders>
              <w:bottom w:val="single" w:sz="12" w:space="0" w:color="auto"/>
            </w:tcBorders>
          </w:tcPr>
          <w:p w:rsidR="00287BE1" w:rsidRPr="00CC14F8" w:rsidRDefault="00CC14F8" w:rsidP="00CC14F8">
            <w:pPr>
              <w:pStyle w:val="LSDeadline"/>
            </w:pPr>
            <w:r>
              <w:t xml:space="preserve">30 </w:t>
            </w:r>
            <w:r w:rsidR="00287BE1" w:rsidRPr="00CC14F8">
              <w:t>Sept</w:t>
            </w:r>
            <w:r>
              <w:t>ember</w:t>
            </w:r>
            <w:r w:rsidR="00287BE1" w:rsidRPr="00CC14F8">
              <w:t xml:space="preserve"> 2010</w:t>
            </w:r>
          </w:p>
        </w:tc>
      </w:tr>
      <w:tr w:rsidR="00287BE1" w:rsidTr="00A4008F">
        <w:trPr>
          <w:cantSplit/>
          <w:trHeight w:val="204"/>
        </w:trPr>
        <w:tc>
          <w:tcPr>
            <w:tcW w:w="1617" w:type="dxa"/>
            <w:gridSpan w:val="2"/>
            <w:tcBorders>
              <w:top w:val="single" w:sz="12" w:space="0" w:color="auto"/>
            </w:tcBorders>
          </w:tcPr>
          <w:p w:rsidR="00287BE1" w:rsidRDefault="00287BE1" w:rsidP="00A4008F">
            <w:pPr>
              <w:rPr>
                <w:b/>
                <w:bCs/>
              </w:rPr>
            </w:pPr>
            <w:r>
              <w:rPr>
                <w:b/>
                <w:bCs/>
              </w:rPr>
              <w:t>Contact:</w:t>
            </w:r>
          </w:p>
        </w:tc>
        <w:tc>
          <w:tcPr>
            <w:tcW w:w="4394" w:type="dxa"/>
            <w:gridSpan w:val="4"/>
            <w:tcBorders>
              <w:top w:val="single" w:sz="12" w:space="0" w:color="auto"/>
            </w:tcBorders>
          </w:tcPr>
          <w:p w:rsidR="00287BE1" w:rsidRDefault="00287BE1" w:rsidP="00A4008F">
            <w:r>
              <w:t>Ghani Abbas</w:t>
            </w:r>
          </w:p>
          <w:p w:rsidR="00287BE1" w:rsidRDefault="00287BE1" w:rsidP="00A4008F">
            <w:pPr>
              <w:spacing w:before="0"/>
            </w:pPr>
            <w:r>
              <w:t>Ericsson</w:t>
            </w:r>
          </w:p>
          <w:p w:rsidR="00287BE1" w:rsidRDefault="00287BE1" w:rsidP="00A4008F">
            <w:pPr>
              <w:spacing w:before="0"/>
            </w:pPr>
            <w:smartTag w:uri="urn:schemas-microsoft-com:office:smarttags" w:element="place">
              <w:smartTag w:uri="urn:schemas-microsoft-com:office:smarttags" w:element="country-region">
                <w:r>
                  <w:t>UK</w:t>
                </w:r>
              </w:smartTag>
            </w:smartTag>
          </w:p>
        </w:tc>
        <w:tc>
          <w:tcPr>
            <w:tcW w:w="3912" w:type="dxa"/>
            <w:gridSpan w:val="2"/>
            <w:tcBorders>
              <w:top w:val="single" w:sz="12" w:space="0" w:color="auto"/>
            </w:tcBorders>
          </w:tcPr>
          <w:p w:rsidR="00287BE1" w:rsidRPr="00225F4C" w:rsidRDefault="00287BE1" w:rsidP="00225F4C">
            <w:r>
              <w:t>Tel: +44 7710 370 367</w:t>
            </w:r>
          </w:p>
          <w:p w:rsidR="00287BE1" w:rsidRDefault="00287BE1" w:rsidP="00A4008F">
            <w:pPr>
              <w:spacing w:before="0"/>
              <w:rPr>
                <w:lang w:val="fr-CH"/>
              </w:rPr>
            </w:pPr>
            <w:r>
              <w:rPr>
                <w:lang w:val="fr-CH"/>
              </w:rPr>
              <w:t>Email: Ghani.Abbas@ericsson.com</w:t>
            </w:r>
          </w:p>
        </w:tc>
      </w:tr>
      <w:tr w:rsidR="00287BE1" w:rsidTr="00A4008F">
        <w:trPr>
          <w:cantSplit/>
          <w:trHeight w:val="204"/>
        </w:trPr>
        <w:tc>
          <w:tcPr>
            <w:tcW w:w="9923" w:type="dxa"/>
            <w:gridSpan w:val="8"/>
            <w:tcBorders>
              <w:top w:val="single" w:sz="12" w:space="0" w:color="auto"/>
            </w:tcBorders>
          </w:tcPr>
          <w:p w:rsidR="00287BE1" w:rsidRDefault="00287BE1" w:rsidP="00A4008F">
            <w:pPr>
              <w:spacing w:before="0"/>
              <w:rPr>
                <w:sz w:val="18"/>
              </w:rPr>
            </w:pPr>
          </w:p>
        </w:tc>
      </w:tr>
    </w:tbl>
    <w:p w:rsidR="00287BE1" w:rsidRPr="007301B5" w:rsidRDefault="00287BE1" w:rsidP="00287BE1">
      <w:pPr>
        <w:rPr>
          <w:b/>
          <w:bCs/>
        </w:rPr>
      </w:pPr>
      <w:r>
        <w:rPr>
          <w:b/>
          <w:bCs/>
        </w:rPr>
        <w:t>In</w:t>
      </w:r>
      <w:r w:rsidRPr="007301B5">
        <w:rPr>
          <w:b/>
          <w:bCs/>
        </w:rPr>
        <w:t>t</w:t>
      </w:r>
      <w:r>
        <w:rPr>
          <w:b/>
          <w:bCs/>
        </w:rPr>
        <w:t>roduction</w:t>
      </w:r>
    </w:p>
    <w:p w:rsidR="00287BE1" w:rsidRDefault="00287BE1" w:rsidP="00287BE1">
      <w:r>
        <w:t>ITU-T SG15 Q9 appreciates the discussion held during the IEEE 802.1 joint meeting on May 28, 2010.    As a result of the feedback received in your liaison [1] and at this meeting, Q9 has developed some high level requirements to explain the motivation for the E-OTN proposals that were sent in our previous liaison.</w:t>
      </w:r>
    </w:p>
    <w:p w:rsidR="00287BE1" w:rsidRDefault="00287BE1" w:rsidP="00287BE1">
      <w:r>
        <w:t>Study is underway in Question 9 of ITU-T Study Group 15 (Q9/15) on what new recommendations or amendments, if any, would be required to support Ethernet over OTN (Optical Transport Network).   This is still work in progress, and no decisions have been made by Q9/15.</w:t>
      </w:r>
    </w:p>
    <w:p w:rsidR="00287BE1" w:rsidRDefault="00287BE1" w:rsidP="00287BE1">
      <w:r>
        <w:t>This liaison provides IEEE 802.1 with some clarification on the motivation.  However, Q9 wants to be clear that there is no intent to change the functionality of 802.1 bridging with this work.  ITU-T Q9/15 wants to work within the constraints of IEEE 802.1Q VLAN Bridging.</w:t>
      </w:r>
    </w:p>
    <w:p w:rsidR="00287BE1" w:rsidRDefault="00287BE1" w:rsidP="00287BE1">
      <w:pPr>
        <w:rPr>
          <w:lang w:eastAsia="zh-CN"/>
        </w:rPr>
      </w:pPr>
    </w:p>
    <w:p w:rsidR="00287BE1" w:rsidRDefault="00287BE1" w:rsidP="00287BE1">
      <w:pPr>
        <w:rPr>
          <w:lang w:eastAsia="zh-CN"/>
        </w:rPr>
      </w:pPr>
      <w:r>
        <w:rPr>
          <w:b/>
          <w:bCs/>
        </w:rPr>
        <w:t>Problem Statement</w:t>
      </w:r>
    </w:p>
    <w:p w:rsidR="00287BE1" w:rsidRPr="003765A9" w:rsidRDefault="00287BE1" w:rsidP="00287BE1">
      <w:pPr>
        <w:rPr>
          <w:lang w:eastAsia="zh-CN"/>
        </w:rPr>
      </w:pPr>
    </w:p>
    <w:p w:rsidR="00287BE1" w:rsidRPr="003765A9" w:rsidRDefault="00287BE1" w:rsidP="00287BE1">
      <w:pPr>
        <w:rPr>
          <w:bCs/>
        </w:rPr>
      </w:pPr>
      <w:r>
        <w:rPr>
          <w:bCs/>
        </w:rPr>
        <w:t>We have identified that there are the following essential components to the problem that we are looking to solve:</w:t>
      </w:r>
    </w:p>
    <w:p w:rsidR="00287BE1" w:rsidRPr="007634B8" w:rsidRDefault="00287BE1" w:rsidP="00287BE1">
      <w:pPr>
        <w:numPr>
          <w:ilvl w:val="0"/>
          <w:numId w:val="1"/>
        </w:numPr>
        <w:rPr>
          <w:bCs/>
          <w:lang w:val="en-US"/>
        </w:rPr>
      </w:pPr>
      <w:r w:rsidRPr="007634B8">
        <w:rPr>
          <w:bCs/>
          <w:lang w:val="en-US"/>
        </w:rPr>
        <w:t>Transport all MEF (G.8011.x) services over OTN</w:t>
      </w:r>
    </w:p>
    <w:p w:rsidR="00287BE1" w:rsidRPr="007634B8" w:rsidRDefault="00287BE1" w:rsidP="00287BE1">
      <w:pPr>
        <w:numPr>
          <w:ilvl w:val="0"/>
          <w:numId w:val="1"/>
        </w:numPr>
        <w:rPr>
          <w:bCs/>
          <w:lang w:val="en-US"/>
        </w:rPr>
      </w:pPr>
      <w:r w:rsidRPr="007634B8">
        <w:rPr>
          <w:bCs/>
          <w:lang w:val="en-US"/>
        </w:rPr>
        <w:t>Transport all 802.1 service interfaces over OTN</w:t>
      </w:r>
    </w:p>
    <w:p w:rsidR="00287BE1" w:rsidRPr="007634B8" w:rsidRDefault="00287BE1" w:rsidP="00287BE1">
      <w:pPr>
        <w:numPr>
          <w:ilvl w:val="0"/>
          <w:numId w:val="1"/>
        </w:numPr>
        <w:rPr>
          <w:bCs/>
          <w:lang w:val="en-US"/>
        </w:rPr>
      </w:pPr>
      <w:r w:rsidRPr="007634B8">
        <w:rPr>
          <w:bCs/>
          <w:lang w:val="en-US"/>
        </w:rPr>
        <w:lastRenderedPageBreak/>
        <w:t>Support the management of all above services simultaneously using a single forwarding function</w:t>
      </w:r>
    </w:p>
    <w:p w:rsidR="00287BE1" w:rsidRPr="007634B8" w:rsidRDefault="00287BE1" w:rsidP="00287BE1">
      <w:pPr>
        <w:numPr>
          <w:ilvl w:val="0"/>
          <w:numId w:val="1"/>
        </w:numPr>
        <w:rPr>
          <w:bCs/>
          <w:lang w:val="en-US"/>
        </w:rPr>
      </w:pPr>
      <w:r w:rsidRPr="007634B8">
        <w:rPr>
          <w:bCs/>
          <w:lang w:val="en-US"/>
        </w:rPr>
        <w:t>Transport by using a unique edge-to-edge layer that is separated from the customer</w:t>
      </w:r>
      <w:r>
        <w:rPr>
          <w:bCs/>
          <w:lang w:val="en-US"/>
        </w:rPr>
        <w:t xml:space="preserve"> layer</w:t>
      </w:r>
    </w:p>
    <w:p w:rsidR="00287BE1" w:rsidRDefault="00287BE1" w:rsidP="00287BE1">
      <w:pPr>
        <w:rPr>
          <w:b/>
          <w:bCs/>
        </w:rPr>
      </w:pPr>
    </w:p>
    <w:p w:rsidR="00287BE1" w:rsidRDefault="00287BE1" w:rsidP="00287BE1">
      <w:pPr>
        <w:rPr>
          <w:bCs/>
        </w:rPr>
      </w:pPr>
      <w:r w:rsidRPr="003765A9">
        <w:rPr>
          <w:bCs/>
        </w:rPr>
        <w:t>Each of these components can be further detailed as follows:</w:t>
      </w:r>
    </w:p>
    <w:p w:rsidR="00287BE1" w:rsidRDefault="00287BE1" w:rsidP="00287BE1">
      <w:pPr>
        <w:rPr>
          <w:bCs/>
        </w:rPr>
      </w:pPr>
    </w:p>
    <w:p w:rsidR="00287BE1" w:rsidRPr="003765A9" w:rsidRDefault="00287BE1" w:rsidP="00287BE1">
      <w:pPr>
        <w:rPr>
          <w:bCs/>
        </w:rPr>
      </w:pPr>
      <w:r>
        <w:rPr>
          <w:bCs/>
        </w:rPr>
        <w:t xml:space="preserve">1.  </w:t>
      </w:r>
      <w:r w:rsidRPr="003765A9">
        <w:rPr>
          <w:bCs/>
        </w:rPr>
        <w:t>Transport all MEF (G.8011.x) services over OTN</w:t>
      </w:r>
    </w:p>
    <w:p w:rsidR="00287BE1" w:rsidRPr="003765A9" w:rsidRDefault="00287BE1" w:rsidP="00287BE1">
      <w:pPr>
        <w:numPr>
          <w:ilvl w:val="0"/>
          <w:numId w:val="2"/>
        </w:numPr>
        <w:rPr>
          <w:bCs/>
        </w:rPr>
      </w:pPr>
      <w:r w:rsidRPr="003765A9">
        <w:rPr>
          <w:bCs/>
        </w:rPr>
        <w:t xml:space="preserve">Including traffic </w:t>
      </w:r>
      <w:r>
        <w:rPr>
          <w:bCs/>
        </w:rPr>
        <w:t>engineered</w:t>
      </w:r>
      <w:r w:rsidRPr="003765A9">
        <w:rPr>
          <w:bCs/>
        </w:rPr>
        <w:t xml:space="preserve"> and best effort</w:t>
      </w:r>
    </w:p>
    <w:p w:rsidR="00287BE1" w:rsidRPr="003765A9" w:rsidRDefault="00287BE1" w:rsidP="00287BE1">
      <w:pPr>
        <w:numPr>
          <w:ilvl w:val="0"/>
          <w:numId w:val="2"/>
        </w:numPr>
        <w:rPr>
          <w:bCs/>
        </w:rPr>
      </w:pPr>
      <w:r w:rsidRPr="003765A9">
        <w:rPr>
          <w:bCs/>
        </w:rPr>
        <w:t>The OTN should support Ethernet Private Line, Ethernet Private Tree and Ethernet Private LAN services.</w:t>
      </w:r>
    </w:p>
    <w:p w:rsidR="00287BE1" w:rsidRPr="003765A9" w:rsidRDefault="00287BE1" w:rsidP="00287BE1">
      <w:pPr>
        <w:numPr>
          <w:ilvl w:val="0"/>
          <w:numId w:val="2"/>
        </w:numPr>
        <w:rPr>
          <w:bCs/>
        </w:rPr>
      </w:pPr>
      <w:r w:rsidRPr="003765A9">
        <w:rPr>
          <w:bCs/>
        </w:rPr>
        <w:t>The OTN should support Ethernet Virtual Private Line, Ethernet Virtual Private Tree and Ethernet Virtual private LAN services.</w:t>
      </w:r>
    </w:p>
    <w:p w:rsidR="00287BE1" w:rsidRDefault="00287BE1" w:rsidP="00287BE1">
      <w:pPr>
        <w:rPr>
          <w:b/>
          <w:bCs/>
        </w:rPr>
      </w:pPr>
    </w:p>
    <w:p w:rsidR="00287BE1" w:rsidRPr="003765A9" w:rsidRDefault="00287BE1" w:rsidP="00287BE1">
      <w:pPr>
        <w:rPr>
          <w:bCs/>
        </w:rPr>
      </w:pPr>
      <w:r>
        <w:rPr>
          <w:bCs/>
        </w:rPr>
        <w:t xml:space="preserve">2.  </w:t>
      </w:r>
      <w:r w:rsidRPr="003765A9">
        <w:rPr>
          <w:bCs/>
        </w:rPr>
        <w:t>Transport all 802.1 service interfaces over OTN</w:t>
      </w:r>
    </w:p>
    <w:p w:rsidR="00287BE1" w:rsidRPr="003765A9" w:rsidRDefault="00287BE1" w:rsidP="00287BE1">
      <w:pPr>
        <w:numPr>
          <w:ilvl w:val="0"/>
          <w:numId w:val="3"/>
        </w:numPr>
        <w:rPr>
          <w:bCs/>
        </w:rPr>
      </w:pPr>
      <w:r w:rsidRPr="003765A9">
        <w:rPr>
          <w:bCs/>
        </w:rPr>
        <w:t xml:space="preserve">The OTN should support ‘transparent’, ‘port-based’, ‘individual’ and ‘bundled’ type services. </w:t>
      </w:r>
    </w:p>
    <w:p w:rsidR="00287BE1" w:rsidRPr="003765A9" w:rsidRDefault="00287BE1" w:rsidP="00287BE1">
      <w:pPr>
        <w:numPr>
          <w:ilvl w:val="0"/>
          <w:numId w:val="3"/>
        </w:numPr>
        <w:rPr>
          <w:bCs/>
        </w:rPr>
      </w:pPr>
      <w:r w:rsidRPr="003765A9">
        <w:rPr>
          <w:bCs/>
        </w:rPr>
        <w:t>This includes Untagged LANs, Priority-C-Tagged LANs, C-Tagged LANs, Priority-S-Tagged LANs, S-Tagged LANs, S+C-Tagged LANs, I-</w:t>
      </w:r>
      <w:r>
        <w:rPr>
          <w:bCs/>
        </w:rPr>
        <w:t>Tagged LANs and S+I-Tagged LANs</w:t>
      </w:r>
      <w:r w:rsidRPr="003765A9">
        <w:rPr>
          <w:bCs/>
        </w:rPr>
        <w:t>.</w:t>
      </w:r>
    </w:p>
    <w:p w:rsidR="00287BE1" w:rsidRDefault="00287BE1" w:rsidP="00287BE1">
      <w:pPr>
        <w:rPr>
          <w:b/>
          <w:bCs/>
        </w:rPr>
      </w:pPr>
    </w:p>
    <w:p w:rsidR="00287BE1" w:rsidRPr="003765A9" w:rsidRDefault="00287BE1" w:rsidP="00287BE1">
      <w:pPr>
        <w:rPr>
          <w:bCs/>
        </w:rPr>
      </w:pPr>
      <w:r>
        <w:rPr>
          <w:bCs/>
        </w:rPr>
        <w:t xml:space="preserve">3.  </w:t>
      </w:r>
      <w:r w:rsidRPr="003765A9">
        <w:rPr>
          <w:bCs/>
        </w:rPr>
        <w:t>Support the management of all above services simultaneously using a single forwarding function</w:t>
      </w:r>
    </w:p>
    <w:p w:rsidR="00287BE1" w:rsidRPr="003765A9" w:rsidRDefault="00287BE1" w:rsidP="00287BE1">
      <w:pPr>
        <w:numPr>
          <w:ilvl w:val="0"/>
          <w:numId w:val="4"/>
        </w:numPr>
        <w:rPr>
          <w:bCs/>
        </w:rPr>
      </w:pPr>
      <w:r>
        <w:rPr>
          <w:bCs/>
        </w:rPr>
        <w:t>OTN with t</w:t>
      </w:r>
      <w:r w:rsidRPr="003765A9">
        <w:rPr>
          <w:bCs/>
        </w:rPr>
        <w:t>his forwarding function is E-OTN</w:t>
      </w:r>
    </w:p>
    <w:p w:rsidR="00287BE1" w:rsidRPr="003765A9" w:rsidRDefault="00287BE1" w:rsidP="00287BE1">
      <w:pPr>
        <w:numPr>
          <w:ilvl w:val="0"/>
          <w:numId w:val="4"/>
        </w:numPr>
        <w:rPr>
          <w:bCs/>
        </w:rPr>
      </w:pPr>
      <w:r w:rsidRPr="003765A9">
        <w:rPr>
          <w:bCs/>
        </w:rPr>
        <w:t xml:space="preserve">The E-OTN should support p2p, p2mp, rmp and mp2mp connections to support the E(V)PL, E(V)PT and E(V)PLAN services. </w:t>
      </w:r>
    </w:p>
    <w:p w:rsidR="00287BE1" w:rsidRPr="003765A9" w:rsidRDefault="00287BE1" w:rsidP="00287BE1">
      <w:pPr>
        <w:numPr>
          <w:ilvl w:val="0"/>
          <w:numId w:val="4"/>
        </w:numPr>
        <w:rPr>
          <w:bCs/>
        </w:rPr>
      </w:pPr>
      <w:r w:rsidRPr="003765A9">
        <w:rPr>
          <w:bCs/>
        </w:rPr>
        <w:t>The E-OTN should manage (set up, modify, tear down, configure) these connections and their MEP and MIP functions under control of NMS and/or ASON/GMPLS.</w:t>
      </w:r>
    </w:p>
    <w:p w:rsidR="00287BE1" w:rsidRDefault="00287BE1" w:rsidP="00287BE1">
      <w:pPr>
        <w:rPr>
          <w:b/>
          <w:bCs/>
        </w:rPr>
      </w:pPr>
    </w:p>
    <w:p w:rsidR="00287BE1" w:rsidRPr="003765A9" w:rsidRDefault="00287BE1" w:rsidP="00287BE1">
      <w:pPr>
        <w:rPr>
          <w:bCs/>
        </w:rPr>
      </w:pPr>
      <w:r>
        <w:rPr>
          <w:bCs/>
        </w:rPr>
        <w:t xml:space="preserve">4.  </w:t>
      </w:r>
      <w:r w:rsidRPr="003765A9">
        <w:rPr>
          <w:bCs/>
        </w:rPr>
        <w:t>Transport by using a unique edge-to-edge layer that is separated from the customer</w:t>
      </w:r>
      <w:r>
        <w:rPr>
          <w:bCs/>
        </w:rPr>
        <w:t xml:space="preserve"> layer</w:t>
      </w:r>
    </w:p>
    <w:p w:rsidR="00287BE1" w:rsidRPr="003765A9" w:rsidRDefault="00287BE1" w:rsidP="00287BE1">
      <w:pPr>
        <w:numPr>
          <w:ilvl w:val="0"/>
          <w:numId w:val="5"/>
        </w:numPr>
        <w:rPr>
          <w:bCs/>
        </w:rPr>
      </w:pPr>
      <w:r>
        <w:rPr>
          <w:bCs/>
        </w:rPr>
        <w:t>The solution</w:t>
      </w:r>
      <w:r w:rsidRPr="003765A9">
        <w:rPr>
          <w:bCs/>
        </w:rPr>
        <w:t xml:space="preserve"> should support all service types in a single layer network, keeping the different UNI interface presentations to the UNI-N ports, and outside the OTN NNI ports. </w:t>
      </w:r>
    </w:p>
    <w:p w:rsidR="00287BE1" w:rsidRPr="003765A9" w:rsidRDefault="00287BE1" w:rsidP="00287BE1">
      <w:pPr>
        <w:numPr>
          <w:ilvl w:val="0"/>
          <w:numId w:val="5"/>
        </w:numPr>
        <w:rPr>
          <w:bCs/>
        </w:rPr>
      </w:pPr>
      <w:r>
        <w:rPr>
          <w:bCs/>
        </w:rPr>
        <w:t>The solution</w:t>
      </w:r>
      <w:r w:rsidRPr="003765A9">
        <w:rPr>
          <w:bCs/>
        </w:rPr>
        <w:t xml:space="preserve"> should be able to accept customer frames in a peering mode (e.g., without further encapsulation)</w:t>
      </w:r>
    </w:p>
    <w:p w:rsidR="00287BE1" w:rsidRPr="003765A9" w:rsidRDefault="00287BE1" w:rsidP="00287BE1">
      <w:pPr>
        <w:numPr>
          <w:ilvl w:val="0"/>
          <w:numId w:val="5"/>
        </w:numPr>
        <w:rPr>
          <w:bCs/>
        </w:rPr>
      </w:pPr>
      <w:r>
        <w:rPr>
          <w:bCs/>
        </w:rPr>
        <w:t>The solution</w:t>
      </w:r>
      <w:r w:rsidRPr="003765A9">
        <w:rPr>
          <w:bCs/>
        </w:rPr>
        <w:t xml:space="preserve"> should be able to accept customer frames in a client/server mode (e.g., with encapsulation).</w:t>
      </w:r>
    </w:p>
    <w:p w:rsidR="00287BE1" w:rsidRDefault="00287BE1" w:rsidP="00287BE1">
      <w:pPr>
        <w:rPr>
          <w:b/>
          <w:bCs/>
        </w:rPr>
      </w:pPr>
    </w:p>
    <w:p w:rsidR="00287BE1" w:rsidRDefault="00287BE1" w:rsidP="00287BE1">
      <w:pPr>
        <w:rPr>
          <w:b/>
          <w:bCs/>
        </w:rPr>
      </w:pPr>
      <w:r>
        <w:rPr>
          <w:b/>
          <w:bCs/>
        </w:rPr>
        <w:t>Question</w:t>
      </w:r>
    </w:p>
    <w:p w:rsidR="00287BE1" w:rsidRDefault="00287BE1" w:rsidP="00287BE1">
      <w:pPr>
        <w:rPr>
          <w:lang w:eastAsia="zh-CN"/>
        </w:rPr>
      </w:pPr>
      <w:r>
        <w:rPr>
          <w:lang w:eastAsia="zh-CN"/>
        </w:rPr>
        <w:t xml:space="preserve">In the same cooperative spirit that we enjoyed during the development of Y.1731 and IEEE 802.1ag, ITU-T Q.9/15 would appreciate working jointly with IEEE 802.1 to specify a solution.  </w:t>
      </w:r>
    </w:p>
    <w:p w:rsidR="00287BE1" w:rsidRDefault="00287BE1" w:rsidP="00287BE1">
      <w:pPr>
        <w:tabs>
          <w:tab w:val="clear" w:pos="794"/>
          <w:tab w:val="clear" w:pos="1191"/>
          <w:tab w:val="clear" w:pos="1588"/>
          <w:tab w:val="clear" w:pos="1985"/>
        </w:tabs>
        <w:overflowPunct/>
        <w:autoSpaceDE/>
        <w:autoSpaceDN/>
        <w:adjustRightInd/>
        <w:textAlignment w:val="auto"/>
      </w:pPr>
      <w:r>
        <w:lastRenderedPageBreak/>
        <w:t>We would appreciate a response on your view of these requirements in time for our next meeting on this topic to be held October 2010.</w:t>
      </w:r>
    </w:p>
    <w:p w:rsidR="00287BE1" w:rsidRDefault="00287BE1" w:rsidP="00287BE1">
      <w:pPr>
        <w:tabs>
          <w:tab w:val="clear" w:pos="794"/>
          <w:tab w:val="clear" w:pos="1191"/>
          <w:tab w:val="clear" w:pos="1588"/>
          <w:tab w:val="clear" w:pos="1985"/>
        </w:tabs>
        <w:overflowPunct/>
        <w:autoSpaceDE/>
        <w:autoSpaceDN/>
        <w:adjustRightInd/>
        <w:textAlignment w:val="auto"/>
        <w:rPr>
          <w:rFonts w:eastAsia="MS Mincho"/>
          <w:szCs w:val="24"/>
          <w:lang w:val="en-US" w:eastAsia="ja-JP"/>
        </w:rPr>
      </w:pPr>
      <w:r>
        <w:t>We look forward to your reply and continued assistance</w:t>
      </w:r>
      <w:r w:rsidRPr="00A724C9">
        <w:rPr>
          <w:rFonts w:eastAsia="MS Mincho"/>
          <w:szCs w:val="24"/>
          <w:lang w:val="en-US" w:eastAsia="ja-JP"/>
        </w:rPr>
        <w:t>.</w:t>
      </w:r>
    </w:p>
    <w:p w:rsidR="00287BE1" w:rsidRPr="00EA5A7C" w:rsidRDefault="00287BE1" w:rsidP="00287BE1">
      <w:pPr>
        <w:tabs>
          <w:tab w:val="clear" w:pos="794"/>
          <w:tab w:val="clear" w:pos="1191"/>
          <w:tab w:val="clear" w:pos="1588"/>
          <w:tab w:val="clear" w:pos="1985"/>
        </w:tabs>
        <w:overflowPunct/>
        <w:autoSpaceDE/>
        <w:autoSpaceDN/>
        <w:adjustRightInd/>
        <w:textAlignment w:val="auto"/>
        <w:rPr>
          <w:rFonts w:eastAsia="MS Mincho"/>
          <w:szCs w:val="24"/>
          <w:lang w:val="en-US" w:eastAsia="ja-JP"/>
        </w:rPr>
      </w:pPr>
    </w:p>
    <w:p w:rsidR="00287BE1" w:rsidRPr="007301B5" w:rsidRDefault="00287BE1" w:rsidP="00287BE1">
      <w:pPr>
        <w:rPr>
          <w:b/>
          <w:bCs/>
        </w:rPr>
      </w:pPr>
      <w:r>
        <w:rPr>
          <w:b/>
          <w:bCs/>
        </w:rPr>
        <w:t>References</w:t>
      </w:r>
    </w:p>
    <w:p w:rsidR="00287BE1" w:rsidRDefault="00287BE1" w:rsidP="00287BE1">
      <w:pPr>
        <w:ind w:left="360" w:hanging="360"/>
      </w:pPr>
      <w:r>
        <w:t>[1]</w:t>
      </w:r>
      <w:r>
        <w:tab/>
        <w:t>TD270/WP3 – IEEE 802.1 liaison</w:t>
      </w:r>
    </w:p>
    <w:p w:rsidR="002D7F60" w:rsidRDefault="00D52DE8" w:rsidP="00D52DE8">
      <w:pPr>
        <w:jc w:val="center"/>
      </w:pPr>
      <w:r>
        <w:t>________________________</w:t>
      </w:r>
    </w:p>
    <w:sectPr w:rsidR="002D7F60" w:rsidSect="00CC14F8">
      <w:headerReference w:type="default" r:id="rId8"/>
      <w:footerReference w:type="default" r:id="rId9"/>
      <w:footerReference w:type="first" r:id="rId10"/>
      <w:pgSz w:w="11906" w:h="16838"/>
      <w:pgMar w:top="1417" w:right="1134" w:bottom="1417"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F8" w:rsidRDefault="00CC14F8" w:rsidP="00CC14F8">
      <w:pPr>
        <w:spacing w:before="0"/>
      </w:pPr>
      <w:r>
        <w:separator/>
      </w:r>
    </w:p>
  </w:endnote>
  <w:endnote w:type="continuationSeparator" w:id="0">
    <w:p w:rsidR="00CC14F8" w:rsidRDefault="00CC14F8" w:rsidP="00CC14F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F8" w:rsidRPr="00CC14F8" w:rsidRDefault="00CC14F8" w:rsidP="00CC14F8">
    <w:pPr>
      <w:pStyle w:val="Footer"/>
      <w:rPr>
        <w:sz w:val="16"/>
        <w:lang w:val="fr-FR"/>
      </w:rPr>
    </w:pPr>
    <w:r w:rsidRPr="00CC14F8">
      <w:rPr>
        <w:sz w:val="16"/>
        <w:lang w:val="fr-FR"/>
      </w:rPr>
      <w:t>ITU-T\COM-T\COM15\LS\197E.DOC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CC14F8" w:rsidRPr="00CC14F8">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CC14F8" w:rsidRPr="00CC14F8" w:rsidRDefault="00CC14F8" w:rsidP="00CC14F8">
          <w:pPr>
            <w:spacing w:before="0"/>
            <w:rPr>
              <w:sz w:val="18"/>
            </w:rPr>
          </w:pPr>
          <w:r w:rsidRPr="00CC14F8">
            <w:rPr>
              <w:b/>
              <w:bCs/>
              <w:sz w:val="18"/>
            </w:rPr>
            <w:t>Attention:</w:t>
          </w:r>
          <w:r w:rsidRPr="00CC14F8">
            <w:rPr>
              <w:sz w:val="18"/>
            </w:rPr>
            <w:t xml:space="preserve"> Some or all of the material attached to this liaison statement may be subject to ITU copyright. In such a case this will be indicated in the individual document. </w:t>
          </w:r>
        </w:p>
        <w:p w:rsidR="00CC14F8" w:rsidRPr="00CC14F8" w:rsidRDefault="00CC14F8" w:rsidP="00CC14F8">
          <w:pPr>
            <w:spacing w:before="0"/>
            <w:rPr>
              <w:sz w:val="18"/>
            </w:rPr>
          </w:pPr>
          <w:r w:rsidRPr="00CC14F8">
            <w:rPr>
              <w:sz w:val="18"/>
            </w:rPr>
            <w:t>Such a copyright does not prevent the use of the material for its intended purpose, but it prevents the reproduction of all or part of it in a publication without the authorization of ITU.</w:t>
          </w:r>
        </w:p>
      </w:tc>
    </w:tr>
  </w:tbl>
  <w:p w:rsidR="00CC14F8" w:rsidRPr="00CC14F8" w:rsidRDefault="00CC14F8" w:rsidP="00CC14F8">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F8" w:rsidRDefault="00CC14F8" w:rsidP="00CC14F8">
      <w:pPr>
        <w:spacing w:before="0"/>
      </w:pPr>
      <w:r>
        <w:separator/>
      </w:r>
    </w:p>
  </w:footnote>
  <w:footnote w:type="continuationSeparator" w:id="0">
    <w:p w:rsidR="00CC14F8" w:rsidRDefault="00CC14F8" w:rsidP="00CC14F8">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F8" w:rsidRPr="00CC14F8" w:rsidRDefault="00CC14F8" w:rsidP="00CC14F8">
    <w:pPr>
      <w:pStyle w:val="Header"/>
      <w:jc w:val="center"/>
      <w:rPr>
        <w:sz w:val="18"/>
      </w:rPr>
    </w:pPr>
    <w:r w:rsidRPr="00CC14F8">
      <w:rPr>
        <w:sz w:val="18"/>
      </w:rPr>
      <w:t xml:space="preserve">- </w:t>
    </w:r>
    <w:r w:rsidR="00BD6C84" w:rsidRPr="00CC14F8">
      <w:rPr>
        <w:sz w:val="18"/>
      </w:rPr>
      <w:fldChar w:fldCharType="begin"/>
    </w:r>
    <w:r w:rsidRPr="00CC14F8">
      <w:rPr>
        <w:sz w:val="18"/>
      </w:rPr>
      <w:instrText xml:space="preserve"> PAGE  \* MERGEFORMAT </w:instrText>
    </w:r>
    <w:r w:rsidR="00BD6C84" w:rsidRPr="00CC14F8">
      <w:rPr>
        <w:sz w:val="18"/>
      </w:rPr>
      <w:fldChar w:fldCharType="separate"/>
    </w:r>
    <w:r w:rsidR="00D52DE8">
      <w:rPr>
        <w:noProof/>
        <w:sz w:val="18"/>
      </w:rPr>
      <w:t>3</w:t>
    </w:r>
    <w:r w:rsidR="00BD6C84" w:rsidRPr="00CC14F8">
      <w:rPr>
        <w:sz w:val="18"/>
      </w:rPr>
      <w:fldChar w:fldCharType="end"/>
    </w:r>
    <w:r w:rsidRPr="00CC14F8">
      <w:rPr>
        <w:sz w:val="18"/>
      </w:rPr>
      <w:t xml:space="preserve"> -</w:t>
    </w:r>
  </w:p>
  <w:p w:rsidR="00CC14F8" w:rsidRPr="00CC14F8" w:rsidRDefault="00CC14F8" w:rsidP="00CC14F8">
    <w:pPr>
      <w:pStyle w:val="Header"/>
      <w:spacing w:after="240"/>
      <w:jc w:val="center"/>
      <w:rPr>
        <w:sz w:val="18"/>
      </w:rPr>
    </w:pPr>
    <w:r w:rsidRPr="00CC14F8">
      <w:rPr>
        <w:sz w:val="18"/>
      </w:rPr>
      <w:t>COM 15 – LS 197 –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79A"/>
    <w:multiLevelType w:val="hybridMultilevel"/>
    <w:tmpl w:val="AD925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EB55A3"/>
    <w:multiLevelType w:val="hybridMultilevel"/>
    <w:tmpl w:val="39ACC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CB6862"/>
    <w:multiLevelType w:val="hybridMultilevel"/>
    <w:tmpl w:val="A92C6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2A1CAE"/>
    <w:multiLevelType w:val="hybridMultilevel"/>
    <w:tmpl w:val="E892E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FA5707"/>
    <w:multiLevelType w:val="hybridMultilevel"/>
    <w:tmpl w:val="03FC4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287BE1"/>
    <w:rsid w:val="00225F4C"/>
    <w:rsid w:val="00287BE1"/>
    <w:rsid w:val="002D69C6"/>
    <w:rsid w:val="002D7F60"/>
    <w:rsid w:val="00B167B8"/>
    <w:rsid w:val="00BD6C84"/>
    <w:rsid w:val="00CC14F8"/>
    <w:rsid w:val="00D52DE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E1"/>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87BE1"/>
    <w:pPr>
      <w:keepNext/>
      <w:keepLines/>
      <w:spacing w:before="480"/>
      <w:jc w:val="center"/>
    </w:pPr>
    <w:rPr>
      <w:b/>
      <w:sz w:val="28"/>
    </w:rPr>
  </w:style>
  <w:style w:type="paragraph" w:customStyle="1" w:styleId="LSDeadline">
    <w:name w:val="LSDeadline"/>
    <w:basedOn w:val="Normal"/>
    <w:rsid w:val="00287BE1"/>
    <w:rPr>
      <w:b/>
      <w:bCs/>
    </w:rPr>
  </w:style>
  <w:style w:type="paragraph" w:customStyle="1" w:styleId="LSForAction">
    <w:name w:val="LSForAction"/>
    <w:basedOn w:val="Normal"/>
    <w:rsid w:val="00287BE1"/>
    <w:rPr>
      <w:b/>
      <w:bCs/>
    </w:rPr>
  </w:style>
  <w:style w:type="paragraph" w:customStyle="1" w:styleId="LSForInfo">
    <w:name w:val="LSForInfo"/>
    <w:basedOn w:val="LSForAction"/>
    <w:rsid w:val="00287BE1"/>
  </w:style>
  <w:style w:type="paragraph" w:customStyle="1" w:styleId="LSForComment">
    <w:name w:val="LSForComment"/>
    <w:basedOn w:val="LSForAction"/>
    <w:rsid w:val="00287BE1"/>
  </w:style>
  <w:style w:type="paragraph" w:styleId="Header">
    <w:name w:val="header"/>
    <w:basedOn w:val="Normal"/>
    <w:link w:val="HeaderChar"/>
    <w:uiPriority w:val="99"/>
    <w:semiHidden/>
    <w:unhideWhenUsed/>
    <w:rsid w:val="00CC14F8"/>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semiHidden/>
    <w:rsid w:val="00CC14F8"/>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CC14F8"/>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CC14F8"/>
    <w:rPr>
      <w:rFonts w:ascii="Times New Roman" w:eastAsia="Times New Roman" w:hAnsi="Times New Roman"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3338</Characters>
  <Application>Microsoft Office Word</Application>
  <DocSecurity>0</DocSecurity>
  <Lines>27</Lines>
  <Paragraphs>7</Paragraphs>
  <ScaleCrop>false</ScaleCrop>
  <Manager>ITU-T</Manager>
  <Company>International Telecommunication Union (ITU)</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Ethernet over OTN (E-OTN) requirements</dc:title>
  <dc:subject/>
  <dc:creator>clarker</dc:creator>
  <cp:keywords>9</cp:keywords>
  <dc:description>COM 15 – LS 197 – E  For: _x000d_Document date: _x000d_Saved by RC-51004269 at 14:01:37 on 17.06.2010</dc:description>
  <cp:lastModifiedBy>clarker</cp:lastModifiedBy>
  <cp:revision>4</cp:revision>
  <dcterms:created xsi:type="dcterms:W3CDTF">2010-06-16T13:05:00Z</dcterms:created>
  <dcterms:modified xsi:type="dcterms:W3CDTF">2010-06-18T11:52:00Z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LS 197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9</vt:lpwstr>
  </property>
  <property fmtid="{D5CDD505-2E9C-101B-9397-08002B2CF9AE}" pid="6" name="Docdest">
    <vt:lpwstr/>
  </property>
  <property fmtid="{D5CDD505-2E9C-101B-9397-08002B2CF9AE}" pid="7" name="Docauthor">
    <vt:lpwstr/>
  </property>
</Properties>
</file>